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tbl>
      <w:tblPr>
        <w:tblW w:w="9632"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ffffff"/>
        <w:tblLayout w:type="fixed"/>
      </w:tblPr>
      <w:tblGrid>
        <w:gridCol w:w="3283"/>
        <w:gridCol w:w="6349"/>
      </w:tblGrid>
      <w:tr>
        <w:tblPrEx>
          <w:shd w:val="clear" w:color="auto" w:fill="ffffff"/>
        </w:tblPrEx>
        <w:trPr>
          <w:trHeight w:val="450" w:hRule="atLeast"/>
        </w:trPr>
        <w:tc>
          <w:tcPr>
            <w:tcW w:type="dxa" w:w="9632"/>
            <w:gridSpan w:val="2"/>
            <w:tcBorders>
              <w:top w:val="nil"/>
              <w:left w:val="nil"/>
              <w:bottom w:val="nil"/>
              <w:right w:val="nil"/>
            </w:tcBorders>
            <w:shd w:val="clear" w:color="auto" w:fill="ffffff"/>
            <w:tcMar>
              <w:top w:type="dxa" w:w="80"/>
              <w:left w:type="dxa" w:w="80"/>
              <w:bottom w:type="dxa" w:w="80"/>
              <w:right w:type="dxa" w:w="80"/>
            </w:tcMar>
            <w:vAlign w:val="top"/>
          </w:tcPr>
          <w:p>
            <w:pPr>
              <w:pStyle w:val="Heading"/>
              <w:jc w:val="center"/>
            </w:pPr>
            <w:r>
              <w:rPr>
                <w:rFonts w:ascii="Helvetica Neue" w:hAnsi="Helvetica Neue"/>
                <w:rtl w:val="0"/>
              </w:rPr>
              <w:t>All about me (and staying healthy)</w:t>
            </w:r>
          </w:p>
        </w:tc>
      </w:tr>
      <w:tr>
        <w:tblPrEx>
          <w:shd w:val="clear" w:color="auto" w:fill="ffffff"/>
        </w:tblPrEx>
        <w:trPr>
          <w:trHeight w:val="1734" w:hRule="atLeast"/>
        </w:trPr>
        <w:tc>
          <w:tcPr>
            <w:tcW w:type="dxa" w:w="3283"/>
            <w:tcBorders>
              <w:top w:val="nil"/>
              <w:left w:val="nil"/>
              <w:bottom w:val="nil"/>
              <w:right w:val="nil"/>
            </w:tcBorders>
            <w:shd w:val="clear" w:color="auto" w:fill="fefefe"/>
            <w:tcMar>
              <w:top w:type="dxa" w:w="80"/>
              <w:left w:type="dxa" w:w="80"/>
              <w:bottom w:type="dxa" w:w="80"/>
              <w:right w:type="dxa" w:w="80"/>
            </w:tcMar>
            <w:vAlign w:val="top"/>
          </w:tcPr>
          <w:p>
            <w:pPr>
              <w:pStyle w:val="Table Style 2"/>
              <w:bidi w:val="0"/>
            </w:pPr>
            <w:r>
              <w:drawing>
                <wp:inline distT="0" distB="0" distL="0" distR="0">
                  <wp:extent cx="2085105" cy="1128823"/>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4">
                            <a:extLst/>
                          </a:blip>
                          <a:stretch>
                            <a:fillRect/>
                          </a:stretch>
                        </pic:blipFill>
                        <pic:spPr>
                          <a:xfrm>
                            <a:off x="0" y="0"/>
                            <a:ext cx="2085105" cy="1128823"/>
                          </a:xfrm>
                          <a:prstGeom prst="rect">
                            <a:avLst/>
                          </a:prstGeom>
                          <a:ln w="12700" cap="flat">
                            <a:noFill/>
                            <a:miter lim="400000"/>
                          </a:ln>
                          <a:effectLst/>
                        </pic:spPr>
                      </pic:pic>
                    </a:graphicData>
                  </a:graphic>
                </wp:inline>
              </w:drawing>
            </w:r>
          </w:p>
        </w:tc>
        <w:tc>
          <w:tcPr>
            <w:tcW w:type="dxa" w:w="6349"/>
            <w:tcBorders>
              <w:top w:val="nil"/>
              <w:left w:val="nil"/>
              <w:bottom w:val="nil"/>
              <w:right w:val="nil"/>
            </w:tcBorders>
            <w:shd w:val="clear" w:color="auto" w:fill="fefefe"/>
            <w:tcMar>
              <w:top w:type="dxa" w:w="80"/>
              <w:left w:type="dxa" w:w="80"/>
              <w:bottom w:type="dxa" w:w="80"/>
              <w:right w:type="dxa" w:w="80"/>
            </w:tcMar>
            <w:vAlign w:val="top"/>
          </w:tcPr>
          <w:p>
            <w:pPr>
              <w:pStyle w:val="Table Style 2"/>
              <w:bidi w:val="0"/>
            </w:pPr>
            <w:r>
              <w:rPr>
                <w:rtl w:val="0"/>
                <w:lang w:val="en-US"/>
              </w:rPr>
              <w:t xml:space="preserve">Use </w:t>
            </w:r>
            <w:r>
              <w:rPr>
                <w:b w:val="1"/>
                <w:bCs w:val="1"/>
                <w:rtl w:val="0"/>
                <w:lang w:val="en-US"/>
              </w:rPr>
              <w:t xml:space="preserve">JIT infant tool </w:t>
            </w:r>
            <w:r>
              <w:rPr>
                <w:rtl w:val="0"/>
              </w:rPr>
              <w:t xml:space="preserve">kit </w:t>
            </w:r>
            <w:r>
              <w:rPr>
                <w:b w:val="1"/>
                <w:bCs w:val="1"/>
                <w:rtl w:val="0"/>
              </w:rPr>
              <w:t>“</w:t>
            </w:r>
            <w:r>
              <w:rPr>
                <w:b w:val="1"/>
                <w:bCs w:val="1"/>
                <w:rtl w:val="0"/>
                <w:lang w:val="en-US"/>
              </w:rPr>
              <w:t>Mix</w:t>
            </w:r>
            <w:r>
              <w:rPr>
                <w:b w:val="1"/>
                <w:bCs w:val="1"/>
                <w:rtl w:val="0"/>
                <w:lang w:val="en-US"/>
              </w:rPr>
              <w:t>”</w:t>
            </w:r>
            <w:r>
              <w:rPr>
                <w:b w:val="1"/>
                <w:bCs w:val="1"/>
                <w:rtl w:val="0"/>
              </w:rPr>
              <w:t xml:space="preserve"> </w:t>
            </w:r>
            <w:r>
              <w:rPr>
                <w:rtl w:val="0"/>
                <w:lang w:val="en-US"/>
              </w:rPr>
              <w:t xml:space="preserve">tab to create </w:t>
            </w:r>
            <w:r>
              <w:rPr>
                <w:rtl w:val="0"/>
                <w:lang w:val="en-US"/>
              </w:rPr>
              <w:t>Healthy recipe</w:t>
            </w:r>
            <w:r>
              <w:rPr>
                <w:rtl w:val="0"/>
                <w:lang w:val="en-US"/>
              </w:rPr>
              <w:t xml:space="preserve"> book</w:t>
            </w:r>
            <w:r>
              <w:rPr>
                <w:rtl w:val="0"/>
                <w:lang w:val="en-US"/>
              </w:rPr>
              <w:t>, you could use photos or get the children to draw in pictures.</w:t>
            </w:r>
          </w:p>
          <w:p>
            <w:pPr>
              <w:pStyle w:val="Table Style 2"/>
              <w:bidi w:val="0"/>
            </w:pPr>
          </w:p>
          <w:p>
            <w:pPr>
              <w:pStyle w:val="Table Style 2"/>
              <w:bidi w:val="0"/>
            </w:pPr>
            <w:r>
              <w:rPr>
                <w:rtl w:val="0"/>
                <w:lang w:val="en-US"/>
              </w:rPr>
              <w:t>Once made get the children to create a voice over by using the microphone feature (You must be using a device which has either an in-built microphone or a microphone attached.</w:t>
            </w:r>
          </w:p>
        </w:tc>
      </w:tr>
      <w:tr>
        <w:tblPrEx>
          <w:shd w:val="clear" w:color="auto" w:fill="ffffff"/>
        </w:tblPrEx>
        <w:trPr>
          <w:trHeight w:val="1754" w:hRule="atLeast"/>
        </w:trPr>
        <w:tc>
          <w:tcPr>
            <w:tcW w:type="dxa" w:w="3283"/>
            <w:tcBorders>
              <w:top w:val="nil"/>
              <w:left w:val="nil"/>
              <w:bottom w:val="nil"/>
              <w:right w:val="nil"/>
            </w:tcBorders>
            <w:shd w:val="clear" w:color="auto" w:fill="ffffff"/>
            <w:tcMar>
              <w:top w:type="dxa" w:w="80"/>
              <w:left w:type="dxa" w:w="80"/>
              <w:bottom w:type="dxa" w:w="80"/>
              <w:right w:type="dxa" w:w="80"/>
            </w:tcMar>
            <w:vAlign w:val="top"/>
          </w:tcPr>
          <w:p>
            <w:pPr>
              <w:pStyle w:val="Table Style 2"/>
              <w:bidi w:val="0"/>
            </w:pPr>
            <w:r>
              <w:drawing>
                <wp:inline distT="0" distB="0" distL="0" distR="0">
                  <wp:extent cx="2085105" cy="1142504"/>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5">
                            <a:extLst/>
                          </a:blip>
                          <a:stretch>
                            <a:fillRect/>
                          </a:stretch>
                        </pic:blipFill>
                        <pic:spPr>
                          <a:xfrm>
                            <a:off x="0" y="0"/>
                            <a:ext cx="2085105" cy="1142504"/>
                          </a:xfrm>
                          <a:prstGeom prst="rect">
                            <a:avLst/>
                          </a:prstGeom>
                          <a:ln w="12700" cap="flat">
                            <a:noFill/>
                            <a:miter lim="400000"/>
                          </a:ln>
                          <a:effectLst/>
                        </pic:spPr>
                      </pic:pic>
                    </a:graphicData>
                  </a:graphic>
                </wp:inline>
              </w:drawing>
            </w:r>
          </w:p>
        </w:tc>
        <w:tc>
          <w:tcPr>
            <w:tcW w:type="dxa" w:w="6349"/>
            <w:tcBorders>
              <w:top w:val="nil"/>
              <w:left w:val="nil"/>
              <w:bottom w:val="nil"/>
              <w:right w:val="nil"/>
            </w:tcBorders>
            <w:shd w:val="clear" w:color="auto" w:fill="ffffff"/>
            <w:tcMar>
              <w:top w:type="dxa" w:w="80"/>
              <w:left w:type="dxa" w:w="80"/>
              <w:bottom w:type="dxa" w:w="80"/>
              <w:right w:type="dxa" w:w="80"/>
            </w:tcMar>
            <w:vAlign w:val="top"/>
          </w:tcPr>
          <w:p>
            <w:pPr>
              <w:pStyle w:val="Table Style 2"/>
              <w:bidi w:val="0"/>
            </w:pPr>
            <w:r>
              <w:rPr>
                <w:rtl w:val="0"/>
                <w:lang w:val="en-US"/>
              </w:rPr>
              <w:t xml:space="preserve">Use </w:t>
            </w:r>
            <w:r>
              <w:rPr>
                <w:b w:val="1"/>
                <w:bCs w:val="1"/>
                <w:rtl w:val="0"/>
                <w:lang w:val="en-US"/>
              </w:rPr>
              <w:t xml:space="preserve">JIT infant tool </w:t>
            </w:r>
            <w:r>
              <w:rPr>
                <w:rtl w:val="0"/>
              </w:rPr>
              <w:t xml:space="preserve">kit </w:t>
            </w:r>
            <w:r>
              <w:rPr>
                <w:b w:val="1"/>
                <w:bCs w:val="1"/>
                <w:rtl w:val="0"/>
              </w:rPr>
              <w:t>“</w:t>
            </w:r>
            <w:r>
              <w:rPr>
                <w:b w:val="1"/>
                <w:bCs w:val="1"/>
                <w:rtl w:val="0"/>
                <w:lang w:val="en-US"/>
              </w:rPr>
              <w:t>Animate</w:t>
            </w:r>
            <w:r>
              <w:rPr>
                <w:b w:val="1"/>
                <w:bCs w:val="1"/>
                <w:rtl w:val="0"/>
                <w:lang w:val="en-US"/>
              </w:rPr>
              <w:t xml:space="preserve">’ </w:t>
            </w:r>
            <w:r>
              <w:rPr>
                <w:rtl w:val="0"/>
                <w:lang w:val="en-US"/>
              </w:rPr>
              <w:t>and</w:t>
            </w:r>
            <w:r>
              <w:rPr>
                <w:b w:val="1"/>
                <w:bCs w:val="1"/>
                <w:rtl w:val="0"/>
                <w:lang w:val="en-US"/>
              </w:rPr>
              <w:t xml:space="preserve"> ‘</w:t>
            </w:r>
            <w:r>
              <w:rPr>
                <w:b w:val="1"/>
                <w:bCs w:val="1"/>
                <w:rtl w:val="0"/>
                <w:lang w:val="en-US"/>
              </w:rPr>
              <w:t>Mix</w:t>
            </w:r>
            <w:r>
              <w:rPr>
                <w:b w:val="1"/>
                <w:bCs w:val="1"/>
                <w:rtl w:val="0"/>
                <w:lang w:val="en-US"/>
              </w:rPr>
              <w:t>”</w:t>
            </w:r>
            <w:r>
              <w:rPr>
                <w:b w:val="1"/>
                <w:bCs w:val="1"/>
                <w:rtl w:val="0"/>
              </w:rPr>
              <w:t xml:space="preserve"> </w:t>
            </w:r>
            <w:r>
              <w:rPr>
                <w:rtl w:val="0"/>
                <w:lang w:val="en-US"/>
              </w:rPr>
              <w:t xml:space="preserve">tab to create </w:t>
            </w:r>
            <w:r>
              <w:rPr>
                <w:rtl w:val="0"/>
                <w:lang w:val="en-US"/>
              </w:rPr>
              <w:t xml:space="preserve">an excise </w:t>
            </w:r>
            <w:r>
              <w:rPr>
                <w:rtl w:val="0"/>
                <w:lang w:val="nl-NL"/>
              </w:rPr>
              <w:t>book</w:t>
            </w:r>
            <w:r>
              <w:rPr>
                <w:rtl w:val="0"/>
                <w:lang w:val="en-US"/>
              </w:rPr>
              <w:t>, you could use photos or get the children to draw in pictures.</w:t>
            </w:r>
          </w:p>
          <w:p>
            <w:pPr>
              <w:pStyle w:val="Table Style 2"/>
              <w:bidi w:val="0"/>
            </w:pPr>
          </w:p>
          <w:p>
            <w:pPr>
              <w:pStyle w:val="Table Style 2"/>
              <w:bidi w:val="0"/>
            </w:pPr>
            <w:r>
              <w:rPr>
                <w:rtl w:val="0"/>
                <w:lang w:val="en-US"/>
              </w:rPr>
              <w:t>Once made get the children to create a voice over by using the microphone feature (You must be using a device which has either an in-built microphone or a microphone attached.</w:t>
            </w:r>
          </w:p>
        </w:tc>
      </w:tr>
      <w:tr>
        <w:tblPrEx>
          <w:shd w:val="clear" w:color="auto" w:fill="ffffff"/>
        </w:tblPrEx>
        <w:trPr>
          <w:trHeight w:val="2185" w:hRule="atLeast"/>
        </w:trPr>
        <w:tc>
          <w:tcPr>
            <w:tcW w:type="dxa" w:w="3283"/>
            <w:tcBorders>
              <w:top w:val="nil"/>
              <w:left w:val="nil"/>
              <w:bottom w:val="nil"/>
              <w:right w:val="nil"/>
            </w:tcBorders>
            <w:shd w:val="clear" w:color="auto" w:fill="fefefe"/>
            <w:tcMar>
              <w:top w:type="dxa" w:w="80"/>
              <w:left w:type="dxa" w:w="80"/>
              <w:bottom w:type="dxa" w:w="80"/>
              <w:right w:type="dxa" w:w="80"/>
            </w:tcMar>
            <w:vAlign w:val="top"/>
          </w:tcPr>
          <w:p>
            <w:pPr>
              <w:pStyle w:val="Default"/>
              <w:bidi w:val="0"/>
            </w:pPr>
            <w:r>
              <w:drawing>
                <wp:inline distT="0" distB="0" distL="0" distR="0">
                  <wp:extent cx="2085105" cy="1427102"/>
                  <wp:effectExtent l="0" t="0" r="0" b="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6">
                            <a:extLst/>
                          </a:blip>
                          <a:stretch>
                            <a:fillRect/>
                          </a:stretch>
                        </pic:blipFill>
                        <pic:spPr>
                          <a:xfrm>
                            <a:off x="0" y="0"/>
                            <a:ext cx="2085105" cy="1427102"/>
                          </a:xfrm>
                          <a:prstGeom prst="rect">
                            <a:avLst/>
                          </a:prstGeom>
                          <a:ln w="12700" cap="flat">
                            <a:noFill/>
                            <a:miter lim="400000"/>
                          </a:ln>
                          <a:effectLst/>
                        </pic:spPr>
                      </pic:pic>
                    </a:graphicData>
                  </a:graphic>
                </wp:inline>
              </w:drawing>
            </w:r>
          </w:p>
        </w:tc>
        <w:tc>
          <w:tcPr>
            <w:tcW w:type="dxa" w:w="6349"/>
            <w:tcBorders>
              <w:top w:val="nil"/>
              <w:left w:val="nil"/>
              <w:bottom w:val="nil"/>
              <w:right w:val="nil"/>
            </w:tcBorders>
            <w:shd w:val="clear" w:color="auto" w:fill="fefefe"/>
            <w:tcMar>
              <w:top w:type="dxa" w:w="80"/>
              <w:left w:type="dxa" w:w="80"/>
              <w:bottom w:type="dxa" w:w="80"/>
              <w:right w:type="dxa" w:w="80"/>
            </w:tcMar>
            <w:vAlign w:val="top"/>
          </w:tcPr>
          <w:p>
            <w:pPr>
              <w:pStyle w:val="Table Style 2"/>
              <w:bidi w:val="0"/>
            </w:pPr>
            <w:r>
              <w:rPr>
                <w:rtl w:val="0"/>
                <w:lang w:val="en-US"/>
              </w:rPr>
              <w:t xml:space="preserve">Explore </w:t>
            </w:r>
            <w:r>
              <w:rPr>
                <w:rtl w:val="0"/>
                <w:lang w:val="en-US"/>
              </w:rPr>
              <w:t>labelling body parts</w:t>
            </w:r>
            <w:r>
              <w:rPr>
                <w:rtl w:val="0"/>
                <w:lang w:val="en-US"/>
              </w:rPr>
              <w:t xml:space="preserve"> within this </w:t>
            </w:r>
            <w:r>
              <w:rPr>
                <w:rtl w:val="0"/>
                <w:lang w:val="en-US"/>
              </w:rPr>
              <w:t xml:space="preserve">interactive digital activity within </w:t>
            </w:r>
            <w:r>
              <w:rPr>
                <w:b w:val="1"/>
                <w:bCs w:val="1"/>
                <w:rtl w:val="0"/>
                <w:lang w:val="en-US"/>
              </w:rPr>
              <w:t>I-Board Player.</w:t>
            </w:r>
          </w:p>
          <w:p>
            <w:pPr>
              <w:pStyle w:val="Default"/>
              <w:bidi w:val="0"/>
              <w:ind w:left="0" w:right="618" w:firstLine="0"/>
              <w:jc w:val="left"/>
              <w:rPr>
                <w:rtl w:val="0"/>
              </w:rPr>
            </w:pPr>
            <w:r>
              <w:rPr>
                <w:sz w:val="20"/>
                <w:szCs w:val="20"/>
                <w:rtl w:val="0"/>
                <w:lang w:val="en-US"/>
              </w:rPr>
              <w:t>A labelling activity with a difference. Click the buttons on the face to choose hair style, eyes and lips for the face. Pupils can represent themselves or simply "design" a face. Use the colour bar to select a skin tone (note: on different monitors and through different projectors, tones will vary). Pupils can be asked to drag labels or type their own depending on ability and lesson objectives.</w:t>
            </w:r>
          </w:p>
        </w:tc>
      </w:tr>
      <w:tr>
        <w:tblPrEx>
          <w:shd w:val="clear" w:color="auto" w:fill="ffffff"/>
        </w:tblPrEx>
        <w:trPr>
          <w:trHeight w:val="1915" w:hRule="atLeast"/>
        </w:trPr>
        <w:tc>
          <w:tcPr>
            <w:tcW w:type="dxa" w:w="3283"/>
            <w:tcBorders>
              <w:top w:val="nil"/>
              <w:left w:val="single" w:color="000000" w:sz="2" w:space="0" w:shadow="0" w:frame="0"/>
              <w:bottom w:val="nil"/>
              <w:right w:val="nil"/>
            </w:tcBorders>
            <w:shd w:val="clear" w:color="auto" w:fill="ffffff"/>
            <w:tcMar>
              <w:top w:type="dxa" w:w="80"/>
              <w:left w:type="dxa" w:w="80"/>
              <w:bottom w:type="dxa" w:w="80"/>
              <w:right w:type="dxa" w:w="80"/>
            </w:tcMar>
            <w:vAlign w:val="top"/>
          </w:tcPr>
          <w:p>
            <w:pPr>
              <w:pStyle w:val="Table Style 2"/>
              <w:bidi w:val="0"/>
            </w:pPr>
            <w:r>
              <w:drawing>
                <wp:inline distT="0" distB="0" distL="0" distR="0">
                  <wp:extent cx="2085105" cy="1198353"/>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7">
                            <a:extLst/>
                          </a:blip>
                          <a:stretch>
                            <a:fillRect/>
                          </a:stretch>
                        </pic:blipFill>
                        <pic:spPr>
                          <a:xfrm>
                            <a:off x="0" y="0"/>
                            <a:ext cx="2085105" cy="1198353"/>
                          </a:xfrm>
                          <a:prstGeom prst="rect">
                            <a:avLst/>
                          </a:prstGeom>
                          <a:ln w="12700" cap="flat">
                            <a:noFill/>
                            <a:miter lim="400000"/>
                          </a:ln>
                          <a:effectLst/>
                        </pic:spPr>
                      </pic:pic>
                    </a:graphicData>
                  </a:graphic>
                </wp:inline>
              </w:drawing>
            </w:r>
          </w:p>
        </w:tc>
        <w:tc>
          <w:tcPr>
            <w:tcW w:type="dxa" w:w="6349"/>
            <w:tcBorders>
              <w:top w:val="nil"/>
              <w:left w:val="nil"/>
              <w:bottom w:val="nil"/>
              <w:right w:val="nil"/>
            </w:tcBorders>
            <w:shd w:val="clear" w:color="auto" w:fill="ffffff"/>
            <w:tcMar>
              <w:top w:type="dxa" w:w="80"/>
              <w:left w:type="dxa" w:w="80"/>
              <w:bottom w:type="dxa" w:w="80"/>
              <w:right w:type="dxa" w:w="80"/>
            </w:tcMar>
            <w:vAlign w:val="top"/>
          </w:tcPr>
          <w:p>
            <w:pPr>
              <w:pStyle w:val="Table Style 2"/>
              <w:bidi w:val="0"/>
              <w:rPr>
                <w:b w:val="1"/>
                <w:bCs w:val="1"/>
              </w:rPr>
            </w:pPr>
            <w:r>
              <w:rPr>
                <w:rtl w:val="0"/>
                <w:lang w:val="en-US"/>
              </w:rPr>
              <w:t xml:space="preserve">Explore </w:t>
            </w:r>
            <w:r>
              <w:rPr>
                <w:rtl w:val="0"/>
                <w:lang w:val="en-US"/>
              </w:rPr>
              <w:t>labelling body parts</w:t>
            </w:r>
            <w:r>
              <w:rPr>
                <w:rtl w:val="0"/>
                <w:lang w:val="en-US"/>
              </w:rPr>
              <w:t xml:space="preserve"> within this </w:t>
            </w:r>
            <w:r>
              <w:rPr>
                <w:rtl w:val="0"/>
                <w:lang w:val="en-US"/>
              </w:rPr>
              <w:t xml:space="preserve">interactive digital activity within </w:t>
            </w:r>
            <w:r>
              <w:rPr>
                <w:b w:val="1"/>
                <w:bCs w:val="1"/>
                <w:rtl w:val="0"/>
                <w:lang w:val="en-US"/>
              </w:rPr>
              <w:t>I-Board Player.</w:t>
            </w:r>
          </w:p>
          <w:p>
            <w:pPr>
              <w:pStyle w:val="Table Style 2"/>
              <w:bidi w:val="0"/>
            </w:pPr>
            <w:r>
              <w:rPr>
                <w:rtl w:val="0"/>
                <w:lang w:val="en-US"/>
              </w:rPr>
              <w:t>Another labelling activity with a twist. Construct the skeleton and drag the fader bar to check the bones are in the right place. Choose a boy's or girl's body using the buttons below the skeleton. Pupils can be asked to drag labels or type their own depending on ability and lesson objectives. Some pupils might like to label with the names of the bones rather than the body parts.</w:t>
            </w:r>
          </w:p>
        </w:tc>
      </w:tr>
      <w:tr>
        <w:tblPrEx>
          <w:shd w:val="clear" w:color="auto" w:fill="ffffff"/>
        </w:tblPrEx>
        <w:trPr>
          <w:trHeight w:val="1831" w:hRule="atLeast"/>
        </w:trPr>
        <w:tc>
          <w:tcPr>
            <w:tcW w:type="dxa" w:w="3283"/>
            <w:tcBorders>
              <w:top w:val="nil"/>
              <w:left w:val="nil"/>
              <w:bottom w:val="nil"/>
              <w:right w:val="nil"/>
            </w:tcBorders>
            <w:shd w:val="clear" w:color="auto" w:fill="fefefe"/>
            <w:tcMar>
              <w:top w:type="dxa" w:w="80"/>
              <w:left w:type="dxa" w:w="80"/>
              <w:bottom w:type="dxa" w:w="80"/>
              <w:right w:type="dxa" w:w="80"/>
            </w:tcMar>
            <w:vAlign w:val="top"/>
          </w:tcPr>
          <w:p>
            <w:pPr>
              <w:pStyle w:val="Table Style 2"/>
              <w:bidi w:val="0"/>
            </w:pPr>
            <w:r>
              <w:drawing>
                <wp:inline distT="0" distB="0" distL="0" distR="0">
                  <wp:extent cx="2085105" cy="1193723"/>
                  <wp:effectExtent l="0" t="0" r="0" b="0"/>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8">
                            <a:extLst/>
                          </a:blip>
                          <a:stretch>
                            <a:fillRect/>
                          </a:stretch>
                        </pic:blipFill>
                        <pic:spPr>
                          <a:xfrm>
                            <a:off x="0" y="0"/>
                            <a:ext cx="2085105" cy="1193723"/>
                          </a:xfrm>
                          <a:prstGeom prst="rect">
                            <a:avLst/>
                          </a:prstGeom>
                          <a:ln w="12700" cap="flat">
                            <a:noFill/>
                            <a:miter lim="400000"/>
                          </a:ln>
                          <a:effectLst>
                            <a:outerShdw sx="100000" sy="100000" kx="0" ky="0" algn="b" rotWithShape="0" blurRad="63500" dist="25400" dir="5400000">
                              <a:srgbClr val="000000">
                                <a:alpha val="50000"/>
                              </a:srgbClr>
                            </a:outerShdw>
                          </a:effectLst>
                        </pic:spPr>
                      </pic:pic>
                    </a:graphicData>
                  </a:graphic>
                </wp:inline>
              </w:drawing>
            </w:r>
          </w:p>
        </w:tc>
        <w:tc>
          <w:tcPr>
            <w:tcW w:type="dxa" w:w="6349"/>
            <w:tcBorders>
              <w:top w:val="nil"/>
              <w:left w:val="nil"/>
              <w:bottom w:val="nil"/>
              <w:right w:val="nil"/>
            </w:tcBorders>
            <w:shd w:val="clear" w:color="auto" w:fill="fefefe"/>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 xml:space="preserve">Use the  widget Activities within the Widget resource, select the science tab and download the </w:t>
            </w:r>
            <w:r>
              <w:rPr>
                <w:rFonts w:ascii="Helvetica Neue" w:cs="Arial Unicode MS" w:hAnsi="Helvetica Neue" w:eastAsia="Arial Unicode MS" w:hint="default"/>
                <w:rtl w:val="0"/>
              </w:rPr>
              <w:t>‘</w:t>
            </w:r>
            <w:r>
              <w:rPr>
                <w:rFonts w:ascii="Helvetica Neue" w:cs="Arial Unicode MS" w:hAnsi="Helvetica Neue" w:eastAsia="Arial Unicode MS"/>
                <w:rtl w:val="0"/>
              </w:rPr>
              <w:t>'Eat More Fruit and Vegetables'</w:t>
            </w:r>
            <w:r>
              <w:rPr>
                <w:rFonts w:ascii="Helvetica Neue" w:cs="Arial Unicode MS" w:hAnsi="Helvetica Neue" w:eastAsia="Arial Unicode MS" w:hint="default"/>
                <w:rtl w:val="0"/>
              </w:rPr>
              <w:t xml:space="preserve">’ </w:t>
            </w:r>
            <w:r>
              <w:rPr>
                <w:rFonts w:ascii="Helvetica Neue" w:cs="Arial Unicode MS" w:hAnsi="Helvetica Neue" w:eastAsia="Arial Unicode MS"/>
                <w:rtl w:val="0"/>
              </w:rPr>
              <w:t>books and activities. Within this resource you will find a range of information books in both symbol and text formats, Large Flashcards, Key vocabulary/symbol word cards and sequencing flashcards to help explore healthy eating.</w:t>
            </w:r>
          </w:p>
        </w:tc>
      </w:tr>
      <w:tr>
        <w:tblPrEx>
          <w:shd w:val="clear" w:color="auto" w:fill="ffffff"/>
        </w:tblPrEx>
        <w:trPr>
          <w:trHeight w:val="1836" w:hRule="atLeast"/>
        </w:trPr>
        <w:tc>
          <w:tcPr>
            <w:tcW w:type="dxa" w:w="3283"/>
            <w:tcBorders>
              <w:top w:val="nil"/>
              <w:left w:val="nil"/>
              <w:bottom w:val="nil"/>
              <w:right w:val="nil"/>
            </w:tcBorders>
            <w:shd w:val="clear" w:color="auto" w:fill="ffffff"/>
            <w:tcMar>
              <w:top w:type="dxa" w:w="80"/>
              <w:left w:type="dxa" w:w="80"/>
              <w:bottom w:type="dxa" w:w="80"/>
              <w:right w:type="dxa" w:w="80"/>
            </w:tcMar>
            <w:vAlign w:val="top"/>
          </w:tcPr>
          <w:p>
            <w:pPr>
              <w:pStyle w:val="Default"/>
              <w:bidi w:val="0"/>
            </w:pPr>
            <w:r>
              <w:drawing>
                <wp:inline distT="0" distB="0" distL="0" distR="0">
                  <wp:extent cx="2085105" cy="1194592"/>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png"/>
                          <pic:cNvPicPr>
                            <a:picLocks noChangeAspect="1"/>
                          </pic:cNvPicPr>
                        </pic:nvPicPr>
                        <pic:blipFill>
                          <a:blip r:embed="rId9">
                            <a:extLst/>
                          </a:blip>
                          <a:stretch>
                            <a:fillRect/>
                          </a:stretch>
                        </pic:blipFill>
                        <pic:spPr>
                          <a:xfrm>
                            <a:off x="0" y="0"/>
                            <a:ext cx="2085105" cy="1194592"/>
                          </a:xfrm>
                          <a:prstGeom prst="rect">
                            <a:avLst/>
                          </a:prstGeom>
                          <a:ln w="12700" cap="flat">
                            <a:noFill/>
                            <a:miter lim="400000"/>
                          </a:ln>
                          <a:effectLst/>
                        </pic:spPr>
                      </pic:pic>
                    </a:graphicData>
                  </a:graphic>
                </wp:inline>
              </w:drawing>
            </w:r>
          </w:p>
        </w:tc>
        <w:tc>
          <w:tcPr>
            <w:tcW w:type="dxa" w:w="6349"/>
            <w:tcBorders>
              <w:top w:val="nil"/>
              <w:left w:val="nil"/>
              <w:bottom w:val="nil"/>
              <w:right w:val="nil"/>
            </w:tcBorders>
            <w:shd w:val="clear" w:color="auto" w:fill="ffffff"/>
            <w:tcMar>
              <w:top w:type="dxa" w:w="80"/>
              <w:left w:type="dxa" w:w="80"/>
              <w:bottom w:type="dxa" w:w="80"/>
              <w:right w:type="dxa" w:w="80"/>
            </w:tcMar>
            <w:vAlign w:val="top"/>
          </w:tcPr>
          <w:p>
            <w:pPr>
              <w:pStyle w:val="Table Style 2"/>
              <w:bidi w:val="0"/>
              <w:rPr>
                <w:b w:val="1"/>
                <w:bCs w:val="1"/>
              </w:rPr>
            </w:pPr>
            <w:r>
              <w:rPr>
                <w:rtl w:val="0"/>
                <w:lang w:val="en-US"/>
              </w:rPr>
              <w:t>Explore</w:t>
            </w:r>
            <w:r>
              <w:rPr>
                <w:rtl w:val="0"/>
                <w:lang w:val="en-US"/>
              </w:rPr>
              <w:t xml:space="preserve"> sequencing </w:t>
            </w:r>
            <w:r>
              <w:rPr>
                <w:rtl w:val="0"/>
                <w:lang w:val="en-US"/>
              </w:rPr>
              <w:t xml:space="preserve">within this </w:t>
            </w:r>
            <w:r>
              <w:rPr>
                <w:rtl w:val="0"/>
                <w:lang w:val="en-US"/>
              </w:rPr>
              <w:t xml:space="preserve">interactive digital activity within </w:t>
            </w:r>
            <w:r>
              <w:rPr>
                <w:b w:val="1"/>
                <w:bCs w:val="1"/>
                <w:rtl w:val="0"/>
                <w:lang w:val="en-US"/>
              </w:rPr>
              <w:t xml:space="preserve">I-Board </w:t>
            </w:r>
            <w:r>
              <w:rPr>
                <w:b w:val="1"/>
                <w:bCs w:val="1"/>
                <w:rtl w:val="0"/>
                <w:lang w:val="en-US"/>
              </w:rPr>
              <w:t>‘</w:t>
            </w:r>
            <w:r>
              <w:rPr>
                <w:b w:val="1"/>
                <w:bCs w:val="1"/>
                <w:rtl w:val="0"/>
                <w:lang w:val="en-US"/>
              </w:rPr>
              <w:t>My Day Sequence</w:t>
            </w:r>
            <w:r>
              <w:rPr>
                <w:b w:val="1"/>
                <w:bCs w:val="1"/>
                <w:rtl w:val="0"/>
                <w:lang w:val="en-US"/>
              </w:rPr>
              <w:t>”</w:t>
            </w:r>
          </w:p>
          <w:p>
            <w:pPr>
              <w:pStyle w:val="Table Style 2"/>
              <w:bidi w:val="0"/>
            </w:pPr>
          </w:p>
          <w:p>
            <w:pPr>
              <w:pStyle w:val="Table Style 2"/>
              <w:bidi w:val="0"/>
            </w:pPr>
            <w:r>
              <w:rPr>
                <w:rtl w:val="0"/>
                <w:lang w:val="en-US"/>
              </w:rPr>
              <w:t>Click each picture and hear the activity. Choose between 4, 6 and 8 activities for your day and put them in the right order. Listen to the playback to check your choices.</w:t>
            </w:r>
          </w:p>
        </w:tc>
      </w:tr>
      <w:tr>
        <w:tblPrEx>
          <w:shd w:val="clear" w:color="auto" w:fill="ffffff"/>
        </w:tblPrEx>
        <w:trPr>
          <w:trHeight w:val="1841" w:hRule="atLeast"/>
        </w:trPr>
        <w:tc>
          <w:tcPr>
            <w:tcW w:type="dxa" w:w="3283"/>
            <w:tcBorders>
              <w:top w:val="nil"/>
              <w:left w:val="nil"/>
              <w:bottom w:val="nil"/>
              <w:right w:val="nil"/>
            </w:tcBorders>
            <w:shd w:val="clear" w:color="auto" w:fill="fefefe"/>
            <w:tcMar>
              <w:top w:type="dxa" w:w="80"/>
              <w:left w:type="dxa" w:w="80"/>
              <w:bottom w:type="dxa" w:w="80"/>
              <w:right w:type="dxa" w:w="80"/>
            </w:tcMar>
            <w:vAlign w:val="top"/>
          </w:tcPr>
          <w:p>
            <w:pPr>
              <w:pStyle w:val="Default"/>
              <w:bidi w:val="0"/>
            </w:pPr>
            <w:r>
              <w:drawing>
                <wp:inline distT="0" distB="0" distL="0" distR="0">
                  <wp:extent cx="2085105" cy="1197488"/>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ng"/>
                          <pic:cNvPicPr>
                            <a:picLocks noChangeAspect="1"/>
                          </pic:cNvPicPr>
                        </pic:nvPicPr>
                        <pic:blipFill>
                          <a:blip r:embed="rId10">
                            <a:extLst/>
                          </a:blip>
                          <a:stretch>
                            <a:fillRect/>
                          </a:stretch>
                        </pic:blipFill>
                        <pic:spPr>
                          <a:xfrm>
                            <a:off x="0" y="0"/>
                            <a:ext cx="2085105" cy="1197488"/>
                          </a:xfrm>
                          <a:prstGeom prst="rect">
                            <a:avLst/>
                          </a:prstGeom>
                          <a:ln w="12700" cap="flat">
                            <a:noFill/>
                            <a:miter lim="400000"/>
                          </a:ln>
                          <a:effectLst/>
                        </pic:spPr>
                      </pic:pic>
                    </a:graphicData>
                  </a:graphic>
                </wp:inline>
              </w:drawing>
            </w:r>
          </w:p>
        </w:tc>
        <w:tc>
          <w:tcPr>
            <w:tcW w:type="dxa" w:w="6349"/>
            <w:tcBorders>
              <w:top w:val="nil"/>
              <w:left w:val="nil"/>
              <w:bottom w:val="nil"/>
              <w:right w:val="nil"/>
            </w:tcBorders>
            <w:shd w:val="clear" w:color="auto" w:fill="fefefe"/>
            <w:tcMar>
              <w:top w:type="dxa" w:w="80"/>
              <w:left w:type="dxa" w:w="80"/>
              <w:bottom w:type="dxa" w:w="80"/>
              <w:right w:type="dxa" w:w="80"/>
            </w:tcMar>
            <w:vAlign w:val="top"/>
          </w:tcPr>
          <w:p>
            <w:pPr>
              <w:pStyle w:val="Table Style 2"/>
              <w:rPr>
                <w:b w:val="1"/>
                <w:bCs w:val="1"/>
                <w:sz w:val="22"/>
                <w:szCs w:val="22"/>
              </w:rPr>
            </w:pPr>
            <w:r>
              <w:rPr>
                <w:sz w:val="22"/>
                <w:szCs w:val="22"/>
                <w:rtl w:val="0"/>
                <w:lang w:val="en-US"/>
              </w:rPr>
              <w:t xml:space="preserve">Explore the </w:t>
            </w:r>
            <w:r>
              <w:rPr>
                <w:sz w:val="22"/>
                <w:szCs w:val="22"/>
                <w:rtl w:val="0"/>
                <w:lang w:val="en-US"/>
              </w:rPr>
              <w:t xml:space="preserve">growing and the sequence of learning </w:t>
            </w:r>
            <w:r>
              <w:rPr>
                <w:sz w:val="22"/>
                <w:szCs w:val="22"/>
                <w:rtl w:val="0"/>
                <w:lang w:val="en-US"/>
              </w:rPr>
              <w:t xml:space="preserve">with this speaking </w:t>
            </w:r>
            <w:r>
              <w:rPr>
                <w:sz w:val="22"/>
                <w:szCs w:val="22"/>
                <w:rtl w:val="0"/>
                <w:lang w:val="en-US"/>
              </w:rPr>
              <w:t xml:space="preserve">online interactive timeline within </w:t>
            </w:r>
            <w:r>
              <w:rPr>
                <w:b w:val="1"/>
                <w:bCs w:val="1"/>
                <w:sz w:val="22"/>
                <w:szCs w:val="22"/>
                <w:rtl w:val="0"/>
                <w:lang w:val="en-US"/>
              </w:rPr>
              <w:t>I-Board Player.</w:t>
            </w:r>
          </w:p>
          <w:p>
            <w:pPr>
              <w:pStyle w:val="Table Style 2"/>
              <w:rPr>
                <w:b w:val="1"/>
                <w:bCs w:val="1"/>
                <w:sz w:val="22"/>
                <w:szCs w:val="22"/>
              </w:rPr>
            </w:pPr>
          </w:p>
          <w:p>
            <w:pPr>
              <w:pStyle w:val="Table Style 2"/>
            </w:pPr>
            <w:r>
              <w:rPr>
                <w:sz w:val="22"/>
                <w:szCs w:val="22"/>
                <w:rtl w:val="0"/>
                <w:lang w:val="en-US"/>
              </w:rPr>
              <w:t>How old do pupils think they were when they learnt key skills? Which picture best represents each stage?</w:t>
            </w:r>
          </w:p>
        </w:tc>
      </w:tr>
      <w:tr>
        <w:tblPrEx>
          <w:shd w:val="clear" w:color="auto" w:fill="ffffff"/>
        </w:tblPrEx>
        <w:trPr>
          <w:trHeight w:val="1795" w:hRule="atLeast"/>
        </w:trPr>
        <w:tc>
          <w:tcPr>
            <w:tcW w:type="dxa" w:w="3283"/>
            <w:tcBorders>
              <w:top w:val="nil"/>
              <w:left w:val="nil"/>
              <w:bottom w:val="nil"/>
              <w:right w:val="nil"/>
            </w:tcBorders>
            <w:shd w:val="clear" w:color="auto" w:fill="ffffff"/>
            <w:tcMar>
              <w:top w:type="dxa" w:w="80"/>
              <w:left w:type="dxa" w:w="80"/>
              <w:bottom w:type="dxa" w:w="80"/>
              <w:right w:type="dxa" w:w="80"/>
            </w:tcMar>
            <w:vAlign w:val="top"/>
          </w:tcPr>
          <w:p>
            <w:pPr>
              <w:pStyle w:val="Default"/>
              <w:bidi w:val="0"/>
            </w:pPr>
            <w:r>
              <w:drawing>
                <wp:inline distT="0" distB="0" distL="0" distR="0">
                  <wp:extent cx="2085105" cy="1166642"/>
                  <wp:effectExtent l="0" t="0" r="0" b="0"/>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11">
                            <a:extLst/>
                          </a:blip>
                          <a:stretch>
                            <a:fillRect/>
                          </a:stretch>
                        </pic:blipFill>
                        <pic:spPr>
                          <a:xfrm>
                            <a:off x="0" y="0"/>
                            <a:ext cx="2085105" cy="1166642"/>
                          </a:xfrm>
                          <a:prstGeom prst="rect">
                            <a:avLst/>
                          </a:prstGeom>
                          <a:ln w="12700" cap="flat">
                            <a:noFill/>
                            <a:miter lim="400000"/>
                          </a:ln>
                          <a:effectLst/>
                        </pic:spPr>
                      </pic:pic>
                    </a:graphicData>
                  </a:graphic>
                </wp:inline>
              </w:drawing>
            </w:r>
          </w:p>
        </w:tc>
        <w:tc>
          <w:tcPr>
            <w:tcW w:type="dxa" w:w="6349"/>
            <w:tcBorders>
              <w:top w:val="nil"/>
              <w:left w:val="nil"/>
              <w:bottom w:val="nil"/>
              <w:right w:val="nil"/>
            </w:tcBorders>
            <w:shd w:val="clear" w:color="auto" w:fill="ffffff"/>
            <w:tcMar>
              <w:top w:type="dxa" w:w="80"/>
              <w:left w:type="dxa" w:w="80"/>
              <w:bottom w:type="dxa" w:w="80"/>
              <w:right w:type="dxa" w:w="80"/>
            </w:tcMar>
            <w:vAlign w:val="top"/>
          </w:tcPr>
          <w:p>
            <w:pPr>
              <w:pStyle w:val="Caption"/>
              <w:tabs>
                <w:tab w:val="left" w:pos="920"/>
                <w:tab w:val="left" w:pos="1840"/>
                <w:tab w:val="left" w:pos="2760"/>
                <w:tab w:val="left" w:pos="3680"/>
                <w:tab w:val="left" w:pos="4600"/>
                <w:tab w:val="left" w:pos="5520"/>
                <w:tab w:val="clear" w:pos="1150"/>
              </w:tabs>
              <w:suppressAutoHyphens w:val="1"/>
              <w:jc w:val="left"/>
              <w:outlineLvl w:val="0"/>
              <w:rPr>
                <w:b w:val="1"/>
                <w:bCs w:val="1"/>
                <w:caps w:val="0"/>
                <w:smallCaps w:val="0"/>
              </w:rPr>
            </w:pPr>
            <w:r>
              <w:rPr>
                <w:b w:val="0"/>
                <w:bCs w:val="0"/>
                <w:caps w:val="0"/>
                <w:smallCaps w:val="0"/>
                <w:rtl w:val="0"/>
                <w:lang w:val="en-US"/>
              </w:rPr>
              <w:t>Follow PB Bear as he gos on a Roller skating adventure and complete the tasks</w:t>
            </w:r>
            <w:r>
              <w:rPr>
                <w:b w:val="0"/>
                <w:bCs w:val="0"/>
                <w:caps w:val="0"/>
                <w:smallCaps w:val="0"/>
                <w:rtl w:val="0"/>
                <w:lang w:val="en-US"/>
              </w:rPr>
              <w:t xml:space="preserve"> via our </w:t>
            </w:r>
            <w:r>
              <w:rPr>
                <w:b w:val="1"/>
                <w:bCs w:val="1"/>
                <w:caps w:val="0"/>
                <w:smallCaps w:val="0"/>
                <w:rtl w:val="0"/>
                <w:lang w:val="en-US"/>
              </w:rPr>
              <w:t>PB Bear resource.</w:t>
            </w:r>
          </w:p>
          <w:p>
            <w:pPr>
              <w:pStyle w:val="Caption"/>
              <w:tabs>
                <w:tab w:val="left" w:pos="920"/>
                <w:tab w:val="left" w:pos="1840"/>
                <w:tab w:val="left" w:pos="2760"/>
                <w:tab w:val="left" w:pos="3680"/>
                <w:tab w:val="left" w:pos="4600"/>
                <w:tab w:val="left" w:pos="5520"/>
                <w:tab w:val="clear" w:pos="1150"/>
              </w:tabs>
              <w:suppressAutoHyphens w:val="1"/>
              <w:jc w:val="left"/>
              <w:outlineLvl w:val="0"/>
              <w:rPr>
                <w:b w:val="0"/>
                <w:bCs w:val="0"/>
                <w:caps w:val="0"/>
                <w:smallCaps w:val="0"/>
              </w:rPr>
            </w:pPr>
          </w:p>
          <w:p>
            <w:pPr>
              <w:pStyle w:val="Caption"/>
              <w:tabs>
                <w:tab w:val="left" w:pos="920"/>
                <w:tab w:val="left" w:pos="1840"/>
                <w:tab w:val="left" w:pos="2760"/>
                <w:tab w:val="left" w:pos="3680"/>
                <w:tab w:val="left" w:pos="4600"/>
                <w:tab w:val="left" w:pos="5520"/>
                <w:tab w:val="clear" w:pos="1150"/>
              </w:tabs>
              <w:suppressAutoHyphens w:val="1"/>
              <w:jc w:val="left"/>
              <w:outlineLvl w:val="0"/>
            </w:pPr>
            <w:r>
              <w:rPr>
                <w:b w:val="0"/>
                <w:bCs w:val="0"/>
                <w:caps w:val="0"/>
                <w:smallCaps w:val="0"/>
                <w:rtl w:val="0"/>
                <w:lang w:val="en-US"/>
              </w:rPr>
              <w:t xml:space="preserve">The </w:t>
            </w:r>
            <w:r>
              <w:rPr>
                <w:b w:val="0"/>
                <w:bCs w:val="0"/>
                <w:caps w:val="0"/>
                <w:smallCaps w:val="0"/>
                <w:rtl w:val="0"/>
                <w:lang w:val="en-US"/>
              </w:rPr>
              <w:t>story can be told via a video or a talking book</w:t>
            </w:r>
            <w:r>
              <w:rPr>
                <w:b w:val="0"/>
                <w:bCs w:val="0"/>
                <w:caps w:val="0"/>
                <w:smallCaps w:val="0"/>
                <w:rtl w:val="0"/>
                <w:lang w:val="en-US"/>
              </w:rPr>
              <w:t xml:space="preserve"> can be used in two ways: you can watch straight through or click on one of the </w:t>
            </w:r>
            <w:r>
              <w:rPr>
                <w:b w:val="0"/>
                <w:bCs w:val="0"/>
                <w:caps w:val="0"/>
                <w:smallCaps w:val="0"/>
                <w:rtl w:val="0"/>
              </w:rPr>
              <w:t>‘</w:t>
            </w:r>
            <w:r>
              <w:rPr>
                <w:b w:val="0"/>
                <w:bCs w:val="0"/>
                <w:caps w:val="0"/>
                <w:smallCaps w:val="0"/>
                <w:rtl w:val="0"/>
                <w:lang w:val="en-US"/>
              </w:rPr>
              <w:t>hotspots</w:t>
            </w:r>
            <w:r>
              <w:rPr>
                <w:b w:val="0"/>
                <w:bCs w:val="0"/>
                <w:caps w:val="0"/>
                <w:smallCaps w:val="0"/>
                <w:rtl w:val="0"/>
              </w:rPr>
              <w:t>’</w:t>
            </w:r>
            <w:r>
              <w:rPr>
                <w:b w:val="0"/>
                <w:bCs w:val="0"/>
                <w:caps w:val="0"/>
                <w:smallCaps w:val="0"/>
                <w:rtl w:val="0"/>
                <w:lang w:val="en-US"/>
              </w:rPr>
              <w:t>. This will stop the video and an activity, coming naturally out of the story, will appear over the video.</w:t>
            </w:r>
          </w:p>
        </w:tc>
      </w:tr>
      <w:tr>
        <w:tblPrEx>
          <w:shd w:val="clear" w:color="auto" w:fill="ffffff"/>
        </w:tblPrEx>
        <w:trPr>
          <w:trHeight w:val="1920" w:hRule="atLeast"/>
        </w:trPr>
        <w:tc>
          <w:tcPr>
            <w:tcW w:type="dxa" w:w="3283"/>
            <w:tcBorders>
              <w:top w:val="nil"/>
              <w:left w:val="nil"/>
              <w:bottom w:val="nil"/>
              <w:right w:val="nil"/>
            </w:tcBorders>
            <w:shd w:val="clear" w:color="auto" w:fill="fefefe"/>
            <w:tcMar>
              <w:top w:type="dxa" w:w="80"/>
              <w:left w:type="dxa" w:w="80"/>
              <w:bottom w:type="dxa" w:w="80"/>
              <w:right w:type="dxa" w:w="80"/>
            </w:tcMar>
            <w:vAlign w:val="top"/>
          </w:tcPr>
          <w:p>
            <w:pPr>
              <w:pStyle w:val="Table Style 2"/>
              <w:bidi w:val="0"/>
            </w:pPr>
            <w:r>
              <w:drawing>
                <wp:inline distT="0" distB="0" distL="0" distR="0">
                  <wp:extent cx="2085105" cy="1178641"/>
                  <wp:effectExtent l="0" t="0" r="0" b="0"/>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noChangeAspect="1"/>
                          </pic:cNvPicPr>
                        </pic:nvPicPr>
                        <pic:blipFill>
                          <a:blip r:embed="rId12">
                            <a:extLst/>
                          </a:blip>
                          <a:stretch>
                            <a:fillRect/>
                          </a:stretch>
                        </pic:blipFill>
                        <pic:spPr>
                          <a:xfrm>
                            <a:off x="0" y="0"/>
                            <a:ext cx="2085105" cy="1178641"/>
                          </a:xfrm>
                          <a:prstGeom prst="rect">
                            <a:avLst/>
                          </a:prstGeom>
                          <a:ln w="12700" cap="flat">
                            <a:noFill/>
                            <a:miter lim="400000"/>
                          </a:ln>
                          <a:effectLst>
                            <a:outerShdw sx="100000" sy="100000" kx="0" ky="0" algn="b" rotWithShape="0" blurRad="63500" dist="25400" dir="5400000">
                              <a:srgbClr val="000000">
                                <a:alpha val="50000"/>
                              </a:srgbClr>
                            </a:outerShdw>
                          </a:effectLst>
                        </pic:spPr>
                      </pic:pic>
                    </a:graphicData>
                  </a:graphic>
                </wp:inline>
              </w:drawing>
            </w:r>
          </w:p>
        </w:tc>
        <w:tc>
          <w:tcPr>
            <w:tcW w:type="dxa" w:w="6349"/>
            <w:tcBorders>
              <w:top w:val="nil"/>
              <w:left w:val="nil"/>
              <w:bottom w:val="nil"/>
              <w:right w:val="nil"/>
            </w:tcBorders>
            <w:shd w:val="clear" w:color="auto" w:fill="fefefe"/>
            <w:tcMar>
              <w:top w:type="dxa" w:w="80"/>
              <w:left w:type="dxa" w:w="80"/>
              <w:bottom w:type="dxa" w:w="80"/>
              <w:right w:type="dxa" w:w="80"/>
            </w:tcMar>
            <w:vAlign w:val="top"/>
          </w:tcPr>
          <w:p>
            <w:pPr>
              <w:pStyle w:val="Default"/>
              <w:bidi w:val="0"/>
              <w:ind w:left="0" w:right="618" w:firstLine="0"/>
              <w:jc w:val="left"/>
              <w:rPr>
                <w:rFonts w:ascii="Helvetica" w:cs="Helvetica" w:hAnsi="Helvetica" w:eastAsia="Helvetica"/>
                <w:sz w:val="20"/>
                <w:szCs w:val="20"/>
                <w:rtl w:val="0"/>
              </w:rPr>
            </w:pPr>
            <w:r>
              <w:rPr>
                <w:rFonts w:ascii="Helvetica" w:hAnsi="Helvetica"/>
                <w:sz w:val="20"/>
                <w:szCs w:val="20"/>
                <w:rtl w:val="0"/>
                <w:lang w:val="en-US"/>
              </w:rPr>
              <w:t>Within the</w:t>
            </w:r>
            <w:r>
              <w:rPr>
                <w:rFonts w:ascii="Helvetica" w:hAnsi="Helvetica"/>
                <w:b w:val="1"/>
                <w:bCs w:val="1"/>
                <w:sz w:val="20"/>
                <w:szCs w:val="20"/>
                <w:rtl w:val="0"/>
                <w:lang w:val="en-US"/>
              </w:rPr>
              <w:t xml:space="preserve"> Early vision</w:t>
            </w:r>
            <w:r>
              <w:rPr>
                <w:rFonts w:ascii="Helvetica" w:hAnsi="Helvetica"/>
                <w:sz w:val="20"/>
                <w:szCs w:val="20"/>
                <w:rtl w:val="0"/>
                <w:lang w:val="en-US"/>
              </w:rPr>
              <w:t xml:space="preserve"> resource, you have 2 digital books relating to </w:t>
            </w:r>
            <w:r>
              <w:rPr>
                <w:rFonts w:ascii="Helvetica" w:hAnsi="Helvetica"/>
                <w:sz w:val="20"/>
                <w:szCs w:val="20"/>
                <w:rtl w:val="0"/>
                <w:lang w:val="en-US"/>
              </w:rPr>
              <w:t>keeping healthy</w:t>
            </w:r>
            <w:r>
              <w:rPr>
                <w:rFonts w:ascii="Helvetica" w:hAnsi="Helvetica"/>
                <w:sz w:val="20"/>
                <w:szCs w:val="20"/>
                <w:rtl w:val="0"/>
                <w:lang w:val="en-US"/>
              </w:rPr>
              <w:t xml:space="preserve">, the daywork of a </w:t>
            </w:r>
            <w:r>
              <w:rPr>
                <w:rFonts w:ascii="Helvetica" w:hAnsi="Helvetica"/>
                <w:sz w:val="20"/>
                <w:szCs w:val="20"/>
                <w:rtl w:val="0"/>
                <w:lang w:val="en-US"/>
              </w:rPr>
              <w:t>dentist</w:t>
            </w:r>
            <w:r>
              <w:rPr>
                <w:rFonts w:ascii="Helvetica" w:hAnsi="Helvetica"/>
                <w:sz w:val="20"/>
                <w:szCs w:val="20"/>
                <w:rtl w:val="0"/>
                <w:lang w:val="en-US"/>
              </w:rPr>
              <w:t xml:space="preserve"> and the day in the life of a</w:t>
            </w:r>
            <w:r>
              <w:rPr>
                <w:rFonts w:ascii="Helvetica" w:hAnsi="Helvetica"/>
                <w:sz w:val="20"/>
                <w:szCs w:val="20"/>
                <w:rtl w:val="0"/>
                <w:lang w:val="en-US"/>
              </w:rPr>
              <w:t>n optician</w:t>
            </w:r>
            <w:r>
              <w:rPr>
                <w:rFonts w:ascii="Helvetica" w:hAnsi="Helvetica"/>
                <w:sz w:val="20"/>
                <w:szCs w:val="20"/>
                <w:rtl w:val="0"/>
                <w:lang w:val="en-US"/>
              </w:rPr>
              <w:t>. Early Vision videos feature real life scenarios where children get to visit and experience different areas of everyday life.</w:t>
            </w:r>
          </w:p>
          <w:p>
            <w:pPr>
              <w:pStyle w:val="Default"/>
              <w:bidi w:val="0"/>
              <w:ind w:left="0" w:right="618" w:firstLine="0"/>
              <w:jc w:val="left"/>
              <w:rPr>
                <w:rFonts w:ascii="Helvetica" w:cs="Helvetica" w:hAnsi="Helvetica" w:eastAsia="Helvetica"/>
                <w:sz w:val="20"/>
                <w:szCs w:val="20"/>
                <w:rtl w:val="0"/>
              </w:rPr>
            </w:pPr>
          </w:p>
          <w:p>
            <w:pPr>
              <w:pStyle w:val="Default"/>
              <w:bidi w:val="0"/>
              <w:ind w:left="0" w:right="618" w:firstLine="0"/>
              <w:jc w:val="left"/>
              <w:rPr>
                <w:rtl w:val="0"/>
              </w:rPr>
            </w:pPr>
            <w:r>
              <w:rPr>
                <w:rFonts w:ascii="Helvetica" w:hAnsi="Helvetica"/>
                <w:sz w:val="20"/>
                <w:szCs w:val="20"/>
                <w:rtl w:val="0"/>
                <w:lang w:val="en-US"/>
              </w:rPr>
              <w:t>Within the Early Vision books you will also find digital handbooks with detailed planning to cover all areas.</w:t>
            </w:r>
          </w:p>
        </w:tc>
      </w:tr>
      <w:tr>
        <w:tblPrEx>
          <w:shd w:val="clear" w:color="auto" w:fill="ffffff"/>
        </w:tblPrEx>
        <w:trPr>
          <w:trHeight w:val="1749" w:hRule="atLeast"/>
        </w:trPr>
        <w:tc>
          <w:tcPr>
            <w:tcW w:type="dxa" w:w="3283"/>
            <w:tcBorders>
              <w:top w:val="nil"/>
              <w:left w:val="nil"/>
              <w:bottom w:val="nil"/>
              <w:right w:val="nil"/>
            </w:tcBorders>
            <w:shd w:val="clear" w:color="auto" w:fill="ffffff"/>
            <w:tcMar>
              <w:top w:type="dxa" w:w="80"/>
              <w:left w:type="dxa" w:w="80"/>
              <w:bottom w:type="dxa" w:w="80"/>
              <w:right w:type="dxa" w:w="80"/>
            </w:tcMar>
            <w:vAlign w:val="top"/>
          </w:tcPr>
          <w:p>
            <w:pPr>
              <w:pStyle w:val="Table Style 2"/>
              <w:bidi w:val="0"/>
            </w:pPr>
            <w:r>
              <w:drawing>
                <wp:inline distT="0" distB="0" distL="0" distR="0">
                  <wp:extent cx="2085105" cy="1139058"/>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png"/>
                          <pic:cNvPicPr>
                            <a:picLocks noChangeAspect="1"/>
                          </pic:cNvPicPr>
                        </pic:nvPicPr>
                        <pic:blipFill>
                          <a:blip r:embed="rId13">
                            <a:extLst/>
                          </a:blip>
                          <a:stretch>
                            <a:fillRect/>
                          </a:stretch>
                        </pic:blipFill>
                        <pic:spPr>
                          <a:xfrm>
                            <a:off x="0" y="0"/>
                            <a:ext cx="2085105" cy="1139058"/>
                          </a:xfrm>
                          <a:prstGeom prst="rect">
                            <a:avLst/>
                          </a:prstGeom>
                          <a:ln w="12700" cap="flat">
                            <a:noFill/>
                            <a:miter lim="400000"/>
                          </a:ln>
                          <a:effectLst/>
                        </pic:spPr>
                      </pic:pic>
                    </a:graphicData>
                  </a:graphic>
                </wp:inline>
              </w:drawing>
            </w:r>
          </w:p>
        </w:tc>
        <w:tc>
          <w:tcPr>
            <w:tcW w:type="dxa" w:w="6349"/>
            <w:tcBorders>
              <w:top w:val="nil"/>
              <w:left w:val="nil"/>
              <w:bottom w:val="nil"/>
              <w:right w:val="nil"/>
            </w:tcBorders>
            <w:shd w:val="clear" w:color="auto" w:fill="ffffff"/>
            <w:tcMar>
              <w:top w:type="dxa" w:w="80"/>
              <w:left w:type="dxa" w:w="80"/>
              <w:bottom w:type="dxa" w:w="80"/>
              <w:right w:type="dxa" w:w="698"/>
            </w:tcMar>
            <w:vAlign w:val="top"/>
          </w:tcPr>
          <w:p>
            <w:pPr>
              <w:pStyle w:val="Table Style 2"/>
              <w:bidi w:val="0"/>
            </w:pPr>
            <w:r>
              <w:rPr>
                <w:rtl w:val="0"/>
                <w:lang w:val="en-US"/>
              </w:rPr>
              <w:t xml:space="preserve">Explore </w:t>
            </w:r>
            <w:r>
              <w:rPr>
                <w:rtl w:val="0"/>
                <w:lang w:val="en-US"/>
              </w:rPr>
              <w:t>parts of the human body  with this interactive digital labeling tool</w:t>
            </w:r>
            <w:r>
              <w:rPr>
                <w:rtl w:val="0"/>
                <w:lang w:val="en-US"/>
              </w:rPr>
              <w:t xml:space="preserve"> within </w:t>
            </w:r>
            <w:r>
              <w:rPr>
                <w:b w:val="1"/>
                <w:bCs w:val="1"/>
                <w:rtl w:val="0"/>
                <w:lang w:val="en-US"/>
              </w:rPr>
              <w:t>‘</w:t>
            </w:r>
            <w:r>
              <w:rPr>
                <w:b w:val="1"/>
                <w:bCs w:val="1"/>
                <w:rtl w:val="0"/>
                <w:lang w:val="en-US"/>
              </w:rPr>
              <w:t>Busythings</w:t>
            </w:r>
            <w:r>
              <w:rPr>
                <w:b w:val="1"/>
                <w:bCs w:val="1"/>
                <w:rtl w:val="0"/>
                <w:lang w:val="en-US"/>
              </w:rPr>
              <w:t>’ ‘</w:t>
            </w:r>
            <w:r>
              <w:rPr>
                <w:b w:val="1"/>
                <w:bCs w:val="1"/>
                <w:rtl w:val="0"/>
                <w:lang w:val="en-US"/>
              </w:rPr>
              <w:t>Parts of the Body'</w:t>
            </w:r>
          </w:p>
          <w:p>
            <w:pPr>
              <w:pStyle w:val="Table Style 2"/>
              <w:bidi w:val="0"/>
            </w:pPr>
          </w:p>
          <w:p>
            <w:pPr>
              <w:pStyle w:val="Table Style 2"/>
              <w:bidi w:val="0"/>
            </w:pPr>
            <w:r>
              <w:rPr>
                <w:rtl w:val="0"/>
                <w:lang w:val="en-US"/>
              </w:rPr>
              <w:t>Learn and demonstrate knowledge of human anatomy with this labelling activity.</w:t>
            </w:r>
          </w:p>
        </w:tc>
      </w:tr>
      <w:tr>
        <w:tblPrEx>
          <w:shd w:val="clear" w:color="auto" w:fill="ffffff"/>
        </w:tblPrEx>
        <w:trPr>
          <w:trHeight w:val="1820" w:hRule="atLeast"/>
        </w:trPr>
        <w:tc>
          <w:tcPr>
            <w:tcW w:type="dxa" w:w="3283"/>
            <w:tcBorders>
              <w:top w:val="nil"/>
              <w:left w:val="nil"/>
              <w:bottom w:val="nil"/>
              <w:right w:val="nil"/>
            </w:tcBorders>
            <w:shd w:val="clear" w:color="auto" w:fill="fefefe"/>
            <w:tcMar>
              <w:top w:type="dxa" w:w="80"/>
              <w:left w:type="dxa" w:w="80"/>
              <w:bottom w:type="dxa" w:w="80"/>
              <w:right w:type="dxa" w:w="80"/>
            </w:tcMar>
            <w:vAlign w:val="top"/>
          </w:tcPr>
          <w:p>
            <w:pPr>
              <w:pStyle w:val="Table Style 2"/>
              <w:bidi w:val="0"/>
            </w:pPr>
            <w:r>
              <w:drawing>
                <wp:inline distT="0" distB="0" distL="0" distR="0">
                  <wp:extent cx="2085105" cy="1135078"/>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png"/>
                          <pic:cNvPicPr>
                            <a:picLocks noChangeAspect="1"/>
                          </pic:cNvPicPr>
                        </pic:nvPicPr>
                        <pic:blipFill>
                          <a:blip r:embed="rId14">
                            <a:extLst/>
                          </a:blip>
                          <a:stretch>
                            <a:fillRect/>
                          </a:stretch>
                        </pic:blipFill>
                        <pic:spPr>
                          <a:xfrm>
                            <a:off x="0" y="0"/>
                            <a:ext cx="2085105" cy="1135078"/>
                          </a:xfrm>
                          <a:prstGeom prst="rect">
                            <a:avLst/>
                          </a:prstGeom>
                          <a:ln w="12700" cap="flat">
                            <a:noFill/>
                            <a:miter lim="400000"/>
                          </a:ln>
                          <a:effectLst/>
                        </pic:spPr>
                      </pic:pic>
                    </a:graphicData>
                  </a:graphic>
                </wp:inline>
              </w:drawing>
            </w:r>
          </w:p>
        </w:tc>
        <w:tc>
          <w:tcPr>
            <w:tcW w:type="dxa" w:w="6349"/>
            <w:tcBorders>
              <w:top w:val="nil"/>
              <w:left w:val="nil"/>
              <w:bottom w:val="nil"/>
              <w:right w:val="nil"/>
            </w:tcBorders>
            <w:shd w:val="clear" w:color="auto" w:fill="fefefe"/>
            <w:tcMar>
              <w:top w:type="dxa" w:w="80"/>
              <w:left w:type="dxa" w:w="80"/>
              <w:bottom w:type="dxa" w:w="80"/>
              <w:right w:type="dxa" w:w="358"/>
            </w:tcMar>
            <w:vAlign w:val="top"/>
          </w:tcPr>
          <w:p>
            <w:pPr>
              <w:pStyle w:val="Table Style 2"/>
              <w:rPr>
                <w:rFonts w:ascii="Helvetica" w:cs="Helvetica" w:hAnsi="Helvetica" w:eastAsia="Helvetica"/>
                <w:sz w:val="22"/>
                <w:szCs w:val="22"/>
              </w:rPr>
            </w:pPr>
            <w:r>
              <w:rPr>
                <w:rFonts w:ascii="Helvetica" w:hAnsi="Helvetica"/>
                <w:sz w:val="22"/>
                <w:szCs w:val="22"/>
                <w:rtl w:val="0"/>
                <w:lang w:val="en-US"/>
              </w:rPr>
              <w:t>Talk about you favourite foods  with this interactive digital creation tool</w:t>
            </w:r>
            <w:r>
              <w:rPr>
                <w:rFonts w:ascii="Helvetica" w:hAnsi="Helvetica"/>
                <w:sz w:val="22"/>
                <w:szCs w:val="22"/>
                <w:rtl w:val="0"/>
                <w:lang w:val="en-US"/>
              </w:rPr>
              <w:t xml:space="preserve"> within </w:t>
            </w:r>
            <w:r>
              <w:rPr>
                <w:rFonts w:ascii="Helvetica" w:hAnsi="Helvetica" w:hint="default"/>
                <w:b w:val="1"/>
                <w:bCs w:val="1"/>
                <w:sz w:val="22"/>
                <w:szCs w:val="22"/>
                <w:rtl w:val="0"/>
                <w:lang w:val="en-US"/>
              </w:rPr>
              <w:t>‘</w:t>
            </w:r>
            <w:r>
              <w:rPr>
                <w:rFonts w:ascii="Helvetica" w:hAnsi="Helvetica"/>
                <w:b w:val="1"/>
                <w:bCs w:val="1"/>
                <w:sz w:val="22"/>
                <w:szCs w:val="22"/>
                <w:rtl w:val="0"/>
                <w:lang w:val="en-US"/>
              </w:rPr>
              <w:t>Busythings</w:t>
            </w:r>
            <w:r>
              <w:rPr>
                <w:rFonts w:ascii="Helvetica" w:hAnsi="Helvetica" w:hint="default"/>
                <w:b w:val="1"/>
                <w:bCs w:val="1"/>
                <w:sz w:val="22"/>
                <w:szCs w:val="22"/>
                <w:rtl w:val="0"/>
                <w:lang w:val="en-US"/>
              </w:rPr>
              <w:t>’ ‘</w:t>
            </w:r>
            <w:r>
              <w:rPr>
                <w:rFonts w:ascii="Helvetica" w:hAnsi="Helvetica"/>
                <w:b w:val="1"/>
                <w:bCs w:val="1"/>
                <w:sz w:val="22"/>
                <w:szCs w:val="22"/>
                <w:rtl w:val="0"/>
                <w:lang w:val="en-US"/>
              </w:rPr>
              <w:t>My Favourite meal'</w:t>
            </w:r>
          </w:p>
          <w:p>
            <w:pPr>
              <w:pStyle w:val="Default"/>
              <w:tabs>
                <w:tab w:val="left" w:pos="920"/>
                <w:tab w:val="left" w:pos="1840"/>
                <w:tab w:val="left" w:pos="2760"/>
                <w:tab w:val="left" w:pos="3680"/>
                <w:tab w:val="left" w:pos="4600"/>
                <w:tab w:val="left" w:pos="5520"/>
              </w:tabs>
              <w:bidi w:val="0"/>
              <w:ind w:left="0" w:right="278" w:firstLine="0"/>
              <w:jc w:val="left"/>
              <w:rPr>
                <w:rtl w:val="0"/>
              </w:rPr>
            </w:pPr>
            <w:r>
              <w:rPr>
                <w:rFonts w:ascii="Helvetica" w:hAnsi="Helvetica"/>
                <w:rtl w:val="0"/>
                <w:lang w:val="en-US"/>
              </w:rPr>
              <w:t>Draw and write about your favourite meal. It can be breakfast, dinner or tea. Discussion points: Is it healthy? Do you have something from each food group? What do you like to drink with it?</w:t>
            </w:r>
          </w:p>
        </w:tc>
      </w:tr>
      <w:tr>
        <w:tblPrEx>
          <w:shd w:val="clear" w:color="auto" w:fill="ffffff"/>
        </w:tblPrEx>
        <w:trPr>
          <w:trHeight w:val="1756" w:hRule="atLeast"/>
        </w:trPr>
        <w:tc>
          <w:tcPr>
            <w:tcW w:type="dxa" w:w="3283"/>
            <w:tcBorders>
              <w:top w:val="nil"/>
              <w:left w:val="nil"/>
              <w:bottom w:val="nil"/>
              <w:right w:val="nil"/>
            </w:tcBorders>
            <w:shd w:val="clear" w:color="auto" w:fill="ffffff"/>
            <w:tcMar>
              <w:top w:type="dxa" w:w="80"/>
              <w:left w:type="dxa" w:w="80"/>
              <w:bottom w:type="dxa" w:w="80"/>
              <w:right w:type="dxa" w:w="80"/>
            </w:tcMar>
            <w:vAlign w:val="top"/>
          </w:tcPr>
          <w:p>
            <w:pPr>
              <w:pStyle w:val="Table Style 2"/>
              <w:bidi w:val="0"/>
            </w:pPr>
            <w:r>
              <w:drawing>
                <wp:inline distT="0" distB="0" distL="0" distR="0">
                  <wp:extent cx="2085105" cy="1143445"/>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asted-image.png"/>
                          <pic:cNvPicPr>
                            <a:picLocks noChangeAspect="1"/>
                          </pic:cNvPicPr>
                        </pic:nvPicPr>
                        <pic:blipFill>
                          <a:blip r:embed="rId15">
                            <a:extLst/>
                          </a:blip>
                          <a:stretch>
                            <a:fillRect/>
                          </a:stretch>
                        </pic:blipFill>
                        <pic:spPr>
                          <a:xfrm>
                            <a:off x="0" y="0"/>
                            <a:ext cx="2085105" cy="1143445"/>
                          </a:xfrm>
                          <a:prstGeom prst="rect">
                            <a:avLst/>
                          </a:prstGeom>
                          <a:ln w="12700" cap="flat">
                            <a:noFill/>
                            <a:miter lim="400000"/>
                          </a:ln>
                          <a:effectLst/>
                        </pic:spPr>
                      </pic:pic>
                    </a:graphicData>
                  </a:graphic>
                </wp:inline>
              </w:drawing>
            </w:r>
          </w:p>
        </w:tc>
        <w:tc>
          <w:tcPr>
            <w:tcW w:type="dxa" w:w="6349"/>
            <w:tcBorders>
              <w:top w:val="nil"/>
              <w:left w:val="nil"/>
              <w:bottom w:val="nil"/>
              <w:right w:val="nil"/>
            </w:tcBorders>
            <w:shd w:val="clear" w:color="auto" w:fill="ffffff"/>
            <w:tcMar>
              <w:top w:type="dxa" w:w="80"/>
              <w:left w:type="dxa" w:w="80"/>
              <w:bottom w:type="dxa" w:w="80"/>
              <w:right w:type="dxa" w:w="358"/>
            </w:tcMar>
            <w:vAlign w:val="top"/>
          </w:tcPr>
          <w:p>
            <w:pPr>
              <w:pStyle w:val="Default"/>
              <w:tabs>
                <w:tab w:val="left" w:pos="920"/>
                <w:tab w:val="left" w:pos="1840"/>
                <w:tab w:val="left" w:pos="2760"/>
                <w:tab w:val="left" w:pos="3680"/>
                <w:tab w:val="left" w:pos="4600"/>
                <w:tab w:val="left" w:pos="5520"/>
              </w:tabs>
              <w:bidi w:val="0"/>
              <w:ind w:left="0" w:right="278" w:firstLine="0"/>
              <w:jc w:val="left"/>
              <w:rPr>
                <w:rFonts w:ascii="Helvetica" w:cs="Helvetica" w:hAnsi="Helvetica" w:eastAsia="Helvetica"/>
                <w:rtl w:val="0"/>
              </w:rPr>
            </w:pPr>
            <w:r>
              <w:rPr>
                <w:rFonts w:ascii="Helvetica" w:hAnsi="Helvetica"/>
                <w:rtl w:val="0"/>
                <w:lang w:val="en-US"/>
              </w:rPr>
              <w:t xml:space="preserve">Explore </w:t>
            </w:r>
            <w:r>
              <w:rPr>
                <w:rFonts w:ascii="Helvetica" w:hAnsi="Helvetica"/>
                <w:rtl w:val="0"/>
                <w:lang w:val="en-US"/>
              </w:rPr>
              <w:t>writing for a  purpose and using digital tools</w:t>
            </w:r>
            <w:r>
              <w:rPr>
                <w:rFonts w:ascii="Helvetica" w:hAnsi="Helvetica"/>
                <w:rtl w:val="0"/>
                <w:lang w:val="en-US"/>
              </w:rPr>
              <w:t xml:space="preserve"> with this </w:t>
            </w:r>
            <w:r>
              <w:rPr>
                <w:rFonts w:ascii="Helvetica" w:hAnsi="Helvetica"/>
                <w:b w:val="1"/>
                <w:bCs w:val="1"/>
                <w:rtl w:val="0"/>
                <w:lang w:val="en-US"/>
              </w:rPr>
              <w:t>My Family</w:t>
            </w:r>
            <w:r>
              <w:rPr>
                <w:rFonts w:ascii="Helvetica" w:hAnsi="Helvetica"/>
                <w:rtl w:val="0"/>
                <w:lang w:val="en-US"/>
              </w:rPr>
              <w:t xml:space="preserve"> digital </w:t>
            </w:r>
            <w:r>
              <w:rPr>
                <w:rFonts w:ascii="Helvetica" w:hAnsi="Helvetica"/>
                <w:rtl w:val="0"/>
                <w:lang w:val="en-US"/>
              </w:rPr>
              <w:t xml:space="preserve">activity within </w:t>
            </w:r>
            <w:r>
              <w:rPr>
                <w:rFonts w:ascii="Helvetica" w:hAnsi="Helvetica"/>
                <w:b w:val="1"/>
                <w:bCs w:val="1"/>
                <w:rtl w:val="0"/>
                <w:lang w:val="en-US"/>
              </w:rPr>
              <w:t>BusyThings</w:t>
            </w:r>
            <w:r>
              <w:rPr>
                <w:rFonts w:ascii="Helvetica" w:hAnsi="Helvetica"/>
                <w:rtl w:val="0"/>
                <w:lang w:val="en-US"/>
              </w:rPr>
              <w:t>.</w:t>
            </w:r>
          </w:p>
          <w:p>
            <w:pPr>
              <w:pStyle w:val="Default"/>
              <w:tabs>
                <w:tab w:val="left" w:pos="920"/>
                <w:tab w:val="left" w:pos="1840"/>
                <w:tab w:val="left" w:pos="2760"/>
                <w:tab w:val="left" w:pos="3680"/>
                <w:tab w:val="left" w:pos="4600"/>
                <w:tab w:val="left" w:pos="5520"/>
              </w:tabs>
              <w:bidi w:val="0"/>
              <w:ind w:left="0" w:right="278" w:firstLine="0"/>
              <w:jc w:val="left"/>
              <w:rPr>
                <w:rFonts w:ascii="Helvetica" w:cs="Helvetica" w:hAnsi="Helvetica" w:eastAsia="Helvetica"/>
                <w:b w:val="1"/>
                <w:bCs w:val="1"/>
                <w:rtl w:val="0"/>
              </w:rPr>
            </w:pPr>
          </w:p>
          <w:p>
            <w:pPr>
              <w:pStyle w:val="Default"/>
              <w:tabs>
                <w:tab w:val="left" w:pos="920"/>
                <w:tab w:val="left" w:pos="1840"/>
                <w:tab w:val="left" w:pos="2760"/>
                <w:tab w:val="left" w:pos="3680"/>
                <w:tab w:val="left" w:pos="4600"/>
                <w:tab w:val="left" w:pos="5520"/>
              </w:tabs>
              <w:bidi w:val="0"/>
              <w:ind w:left="0" w:right="278" w:firstLine="0"/>
              <w:jc w:val="left"/>
              <w:rPr>
                <w:rFonts w:ascii="Helvetica" w:cs="Helvetica" w:hAnsi="Helvetica" w:eastAsia="Helvetica"/>
                <w:sz w:val="24"/>
                <w:szCs w:val="24"/>
                <w:rtl w:val="0"/>
              </w:rPr>
            </w:pPr>
          </w:p>
          <w:p>
            <w:pPr>
              <w:pStyle w:val="Default"/>
              <w:tabs>
                <w:tab w:val="left" w:pos="920"/>
                <w:tab w:val="left" w:pos="1840"/>
                <w:tab w:val="left" w:pos="2760"/>
                <w:tab w:val="left" w:pos="3680"/>
                <w:tab w:val="left" w:pos="4600"/>
                <w:tab w:val="left" w:pos="5520"/>
              </w:tabs>
              <w:bidi w:val="0"/>
              <w:ind w:left="0" w:right="278" w:firstLine="0"/>
              <w:jc w:val="left"/>
              <w:rPr>
                <w:rtl w:val="0"/>
              </w:rPr>
            </w:pPr>
            <w:r>
              <w:rPr>
                <w:rFonts w:ascii="Helvetica" w:hAnsi="Helvetica"/>
                <w:sz w:val="24"/>
                <w:szCs w:val="24"/>
                <w:rtl w:val="0"/>
                <w:lang w:val="en-US"/>
              </w:rPr>
              <w:t>Draw pictures of people in your family and write about them.</w:t>
            </w:r>
          </w:p>
        </w:tc>
      </w:tr>
    </w:tbl>
    <w:p>
      <w:pPr>
        <w:pStyle w:val="Body"/>
        <w:bidi w:val="0"/>
      </w:pPr>
    </w:p>
    <w:sectPr>
      <w:headerReference w:type="default" r:id="rId16"/>
      <w:footerReference w:type="default" r:id="rId17"/>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paragraph" w:styleId="Heading">
    <w:name w:val="Heading"/>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36"/>
      <w:szCs w:val="36"/>
      <w:u w:val="none"/>
      <w:vertAlign w:val="baseline"/>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0"/>
      <w:szCs w:val="20"/>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rPr>
  </w:style>
  <w:style w:type="paragraph" w:styleId="Caption">
    <w:name w:val="Caption"/>
    <w:next w:val="Caption"/>
    <w:pPr>
      <w:keepNext w:val="0"/>
      <w:keepLines w:val="0"/>
      <w:pageBreakBefore w:val="0"/>
      <w:widowControl w:val="1"/>
      <w:shd w:val="clear" w:color="auto" w:fill="auto"/>
      <w:tabs>
        <w:tab w:val="left" w:pos="1150"/>
      </w:tabs>
      <w:suppressAutoHyphens w:val="0"/>
      <w:bidi w:val="0"/>
      <w:spacing w:before="0" w:after="0" w:line="240" w:lineRule="auto"/>
      <w:ind w:left="0" w:right="0" w:firstLine="0"/>
      <w:jc w:val="left"/>
      <w:outlineLvl w:val="9"/>
    </w:pPr>
    <w:rPr>
      <w:rFonts w:ascii="Helvetica Neue" w:cs="Arial Unicode MS" w:hAnsi="Helvetica Neue" w:eastAsia="Arial Unicode MS"/>
      <w:b w:val="1"/>
      <w:bCs w:val="1"/>
      <w:i w:val="0"/>
      <w:iCs w:val="0"/>
      <w:caps w:val="1"/>
      <w:strike w:val="0"/>
      <w:dstrike w:val="0"/>
      <w:outline w:val="0"/>
      <w:color w:val="000000"/>
      <w:spacing w:val="0"/>
      <w:kern w:val="0"/>
      <w:position w:val="0"/>
      <w:sz w:val="20"/>
      <w:szCs w:val="20"/>
      <w:u w:val="none"/>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1.tif"/><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