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tbl>
      <w:tblPr>
        <w:tblW w:w="9632"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ffffff"/>
        <w:tblLayout w:type="fixed"/>
      </w:tblPr>
      <w:tblGrid>
        <w:gridCol w:w="3283"/>
        <w:gridCol w:w="6349"/>
      </w:tblGrid>
      <w:tr>
        <w:tblPrEx>
          <w:shd w:val="clear" w:color="auto" w:fill="ffffff"/>
        </w:tblPrEx>
        <w:trPr>
          <w:trHeight w:val="450" w:hRule="atLeast"/>
        </w:trPr>
        <w:tc>
          <w:tcPr>
            <w:tcW w:type="dxa" w:w="9632"/>
            <w:gridSpan w:val="2"/>
            <w:tcBorders>
              <w:top w:val="nil"/>
              <w:left w:val="nil"/>
              <w:bottom w:val="nil"/>
              <w:right w:val="nil"/>
            </w:tcBorders>
            <w:shd w:val="clear" w:color="auto" w:fill="ffffff"/>
            <w:tcMar>
              <w:top w:type="dxa" w:w="80"/>
              <w:left w:type="dxa" w:w="80"/>
              <w:bottom w:type="dxa" w:w="80"/>
              <w:right w:type="dxa" w:w="80"/>
            </w:tcMar>
            <w:vAlign w:val="top"/>
          </w:tcPr>
          <w:p>
            <w:pPr>
              <w:pStyle w:val="Heading"/>
              <w:jc w:val="center"/>
            </w:pPr>
            <w:r>
              <w:rPr>
                <w:rFonts w:ascii="Helvetica Neue" w:hAnsi="Helvetica Neue"/>
                <w:rtl w:val="0"/>
              </w:rPr>
              <w:t>Mini-beasts</w:t>
            </w:r>
          </w:p>
        </w:tc>
      </w:tr>
      <w:tr>
        <w:tblPrEx>
          <w:shd w:val="clear" w:color="auto" w:fill="ffffff"/>
        </w:tblPrEx>
        <w:trPr>
          <w:trHeight w:val="1745" w:hRule="atLeast"/>
        </w:trPr>
        <w:tc>
          <w:tcPr>
            <w:tcW w:type="dxa" w:w="3283"/>
            <w:tcBorders>
              <w:top w:val="nil"/>
              <w:left w:val="nil"/>
              <w:bottom w:val="nil"/>
              <w:right w:val="nil"/>
            </w:tcBorders>
            <w:shd w:val="clear" w:color="auto" w:fill="fefefe"/>
            <w:tcMar>
              <w:top w:type="dxa" w:w="80"/>
              <w:left w:type="dxa" w:w="80"/>
              <w:bottom w:type="dxa" w:w="80"/>
              <w:right w:type="dxa" w:w="80"/>
            </w:tcMar>
            <w:vAlign w:val="top"/>
          </w:tcPr>
          <w:p>
            <w:pPr>
              <w:pStyle w:val="Default"/>
              <w:bidi w:val="0"/>
            </w:pPr>
            <w:r>
              <w:drawing>
                <wp:inline distT="0" distB="0" distL="0" distR="0">
                  <wp:extent cx="2085105" cy="113362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4">
                            <a:extLst/>
                          </a:blip>
                          <a:stretch>
                            <a:fillRect/>
                          </a:stretch>
                        </pic:blipFill>
                        <pic:spPr>
                          <a:xfrm>
                            <a:off x="0" y="0"/>
                            <a:ext cx="2085105" cy="1133621"/>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efefe"/>
            <w:tcMar>
              <w:top w:type="dxa" w:w="80"/>
              <w:left w:type="dxa" w:w="80"/>
              <w:bottom w:type="dxa" w:w="80"/>
              <w:right w:type="dxa" w:w="80"/>
            </w:tcMar>
            <w:vAlign w:val="top"/>
          </w:tcPr>
          <w:p>
            <w:pPr>
              <w:pStyle w:val="Table Style 2"/>
              <w:bidi w:val="0"/>
            </w:pPr>
            <w:r>
              <w:rPr>
                <w:rtl w:val="0"/>
              </w:rPr>
              <w:t xml:space="preserve">Use </w:t>
            </w:r>
            <w:r>
              <w:rPr>
                <w:b w:val="1"/>
                <w:bCs w:val="1"/>
                <w:rtl w:val="0"/>
                <w:lang w:val="en-US"/>
              </w:rPr>
              <w:t xml:space="preserve">JIT infant tool </w:t>
            </w:r>
            <w:r>
              <w:rPr>
                <w:rtl w:val="0"/>
              </w:rPr>
              <w:t xml:space="preserve">kit </w:t>
            </w:r>
            <w:r>
              <w:rPr>
                <w:b w:val="1"/>
                <w:bCs w:val="1"/>
                <w:rtl w:val="0"/>
              </w:rPr>
              <w:t>“</w:t>
            </w:r>
            <w:r>
              <w:rPr>
                <w:b w:val="1"/>
                <w:bCs w:val="1"/>
                <w:rtl w:val="0"/>
                <w:lang w:val="en-US"/>
              </w:rPr>
              <w:t>Paint, Animate and Mix</w:t>
            </w:r>
            <w:r>
              <w:rPr>
                <w:b w:val="1"/>
                <w:bCs w:val="1"/>
                <w:rtl w:val="0"/>
                <w:lang w:val="en-US"/>
              </w:rPr>
              <w:t>”</w:t>
            </w:r>
            <w:r>
              <w:rPr>
                <w:b w:val="1"/>
                <w:bCs w:val="1"/>
                <w:rtl w:val="0"/>
              </w:rPr>
              <w:t xml:space="preserve"> </w:t>
            </w:r>
            <w:r>
              <w:rPr>
                <w:rtl w:val="0"/>
              </w:rPr>
              <w:t>tabs</w:t>
            </w:r>
            <w:r>
              <w:rPr>
                <w:rtl w:val="0"/>
              </w:rPr>
              <w:t xml:space="preserve"> to create a simple </w:t>
            </w:r>
            <w:r>
              <w:rPr>
                <w:rtl w:val="0"/>
              </w:rPr>
              <w:t xml:space="preserve">fact book </w:t>
            </w:r>
            <w:r>
              <w:rPr>
                <w:rtl w:val="0"/>
              </w:rPr>
              <w:t xml:space="preserve"> </w:t>
            </w:r>
            <w:r>
              <w:rPr>
                <w:rtl w:val="0"/>
              </w:rPr>
              <w:t xml:space="preserve">about mini-beasts </w:t>
            </w:r>
            <w:r>
              <w:rPr>
                <w:rtl w:val="0"/>
              </w:rPr>
              <w:t>by creating a series of digital drawings.</w:t>
            </w:r>
          </w:p>
          <w:p>
            <w:pPr>
              <w:pStyle w:val="Table Style 2"/>
              <w:bidi w:val="0"/>
            </w:pPr>
          </w:p>
          <w:p>
            <w:pPr>
              <w:pStyle w:val="Table Style 2"/>
              <w:bidi w:val="0"/>
            </w:pPr>
            <w:r>
              <w:rPr>
                <w:rtl w:val="0"/>
              </w:rPr>
              <w:t>Once made get the children to create a voice over by using the microphone feature (You must be using a device which has either an in-built microphone or a microphone attached.</w:t>
            </w:r>
          </w:p>
        </w:tc>
      </w:tr>
      <w:tr>
        <w:tblPrEx>
          <w:shd w:val="clear" w:color="auto" w:fill="ffffff"/>
        </w:tblPrEx>
        <w:trPr>
          <w:trHeight w:val="1980" w:hRule="atLeast"/>
        </w:trPr>
        <w:tc>
          <w:tcPr>
            <w:tcW w:type="dxa" w:w="3283"/>
            <w:tcBorders>
              <w:top w:val="nil"/>
              <w:left w:val="nil"/>
              <w:bottom w:val="nil"/>
              <w:right w:val="nil"/>
            </w:tcBorders>
            <w:shd w:val="clear" w:color="auto" w:fill="ffffff"/>
            <w:tcMar>
              <w:top w:type="dxa" w:w="80"/>
              <w:left w:type="dxa" w:w="80"/>
              <w:bottom w:type="dxa" w:w="80"/>
              <w:right w:type="dxa" w:w="80"/>
            </w:tcMar>
            <w:vAlign w:val="top"/>
          </w:tcPr>
          <w:p>
            <w:pPr>
              <w:pStyle w:val="Table Style 2"/>
              <w:bidi w:val="0"/>
            </w:pPr>
            <w:r>
              <w:drawing>
                <wp:inline distT="0" distB="0" distL="0" distR="0">
                  <wp:extent cx="2085105" cy="117013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5">
                            <a:extLst/>
                          </a:blip>
                          <a:stretch>
                            <a:fillRect/>
                          </a:stretch>
                        </pic:blipFill>
                        <pic:spPr>
                          <a:xfrm>
                            <a:off x="0" y="0"/>
                            <a:ext cx="2085105" cy="1170135"/>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fffff"/>
            <w:tcMar>
              <w:top w:type="dxa" w:w="80"/>
              <w:left w:type="dxa" w:w="80"/>
              <w:bottom w:type="dxa" w:w="80"/>
              <w:right w:type="dxa" w:w="698"/>
            </w:tcMar>
            <w:vAlign w:val="top"/>
          </w:tcPr>
          <w:p>
            <w:pPr>
              <w:pStyle w:val="Default"/>
              <w:bidi w:val="0"/>
              <w:ind w:left="0" w:right="618" w:firstLine="0"/>
              <w:jc w:val="left"/>
              <w:rPr>
                <w:rtl w:val="0"/>
              </w:rPr>
            </w:pPr>
            <w:r>
              <w:rPr>
                <w:rFonts w:ascii="Helvetica" w:hAnsi="Helvetica"/>
                <w:sz w:val="18"/>
                <w:szCs w:val="18"/>
                <w:rtl w:val="0"/>
                <w:lang w:val="en-US"/>
              </w:rPr>
              <w:t xml:space="preserve">Within your school environment or local green space, ask your students to go on a mini beasts hunt, ask you students to collect the data by using a simple tally sheet. Once the students are back in class ask your students to curate the data into </w:t>
            </w:r>
            <w:r>
              <w:rPr>
                <w:rFonts w:ascii="Helvetica" w:hAnsi="Helvetica"/>
                <w:b w:val="1"/>
                <w:bCs w:val="1"/>
                <w:sz w:val="18"/>
                <w:szCs w:val="18"/>
                <w:rtl w:val="0"/>
                <w:lang w:val="en-US"/>
              </w:rPr>
              <w:t xml:space="preserve">JIT infant tool kit </w:t>
            </w:r>
            <w:r>
              <w:rPr>
                <w:rFonts w:ascii="Helvetica" w:hAnsi="Helvetica" w:hint="default"/>
                <w:b w:val="1"/>
                <w:bCs w:val="1"/>
                <w:sz w:val="18"/>
                <w:szCs w:val="18"/>
                <w:rtl w:val="0"/>
                <w:lang w:val="en-US"/>
              </w:rPr>
              <w:t>“</w:t>
            </w:r>
            <w:r>
              <w:rPr>
                <w:rFonts w:ascii="Helvetica" w:hAnsi="Helvetica"/>
                <w:b w:val="1"/>
                <w:bCs w:val="1"/>
                <w:sz w:val="18"/>
                <w:szCs w:val="18"/>
                <w:rtl w:val="0"/>
              </w:rPr>
              <w:t>Pictogram</w:t>
            </w:r>
            <w:r>
              <w:rPr>
                <w:rFonts w:ascii="Helvetica" w:hAnsi="Helvetica" w:hint="default"/>
                <w:b w:val="1"/>
                <w:bCs w:val="1"/>
                <w:sz w:val="18"/>
                <w:szCs w:val="18"/>
                <w:rtl w:val="0"/>
                <w:lang w:val="en-US"/>
              </w:rPr>
              <w:t>”</w:t>
            </w:r>
            <w:r>
              <w:rPr>
                <w:rFonts w:ascii="Helvetica" w:hAnsi="Helvetica"/>
                <w:sz w:val="18"/>
                <w:szCs w:val="18"/>
                <w:rtl w:val="0"/>
                <w:lang w:val="en-US"/>
              </w:rPr>
              <w:t xml:space="preserve"> , students could draw they own bugs or use the clip art provided,  by using the microphone feature (You must be using a device which has either an in-built microphone or a microphone attached) children can take about the amount of bugs and answer simple questions such  </w:t>
            </w:r>
            <w:r>
              <w:rPr>
                <w:rFonts w:ascii="Helvetica" w:hAnsi="Helvetica" w:hint="default"/>
                <w:sz w:val="18"/>
                <w:szCs w:val="18"/>
                <w:rtl w:val="0"/>
              </w:rPr>
              <w:t>‘</w:t>
            </w:r>
            <w:r>
              <w:rPr>
                <w:rFonts w:ascii="Helvetica" w:hAnsi="Helvetica"/>
                <w:sz w:val="18"/>
                <w:szCs w:val="18"/>
                <w:rtl w:val="0"/>
                <w:lang w:val="en-US"/>
              </w:rPr>
              <w:t>Which amount of bugs is the most?</w:t>
            </w:r>
            <w:r>
              <w:rPr>
                <w:rFonts w:ascii="Helvetica" w:hAnsi="Helvetica" w:hint="default"/>
                <w:sz w:val="18"/>
                <w:szCs w:val="18"/>
                <w:rtl w:val="0"/>
              </w:rPr>
              <w:t>”</w:t>
            </w:r>
          </w:p>
        </w:tc>
      </w:tr>
      <w:tr>
        <w:tblPrEx>
          <w:shd w:val="clear" w:color="auto" w:fill="ffffff"/>
        </w:tblPrEx>
        <w:trPr>
          <w:trHeight w:val="1747" w:hRule="atLeast"/>
        </w:trPr>
        <w:tc>
          <w:tcPr>
            <w:tcW w:type="dxa" w:w="3283"/>
            <w:tcBorders>
              <w:top w:val="nil"/>
              <w:left w:val="nil"/>
              <w:bottom w:val="nil"/>
              <w:right w:val="nil"/>
            </w:tcBorders>
            <w:shd w:val="clear" w:color="auto" w:fill="fefefe"/>
            <w:tcMar>
              <w:top w:type="dxa" w:w="80"/>
              <w:left w:type="dxa" w:w="80"/>
              <w:bottom w:type="dxa" w:w="80"/>
              <w:right w:type="dxa" w:w="80"/>
            </w:tcMar>
            <w:vAlign w:val="top"/>
          </w:tcPr>
          <w:p>
            <w:pPr>
              <w:pStyle w:val="Default"/>
              <w:bidi w:val="0"/>
            </w:pPr>
            <w:r>
              <w:drawing>
                <wp:inline distT="0" distB="0" distL="0" distR="0">
                  <wp:extent cx="2085105" cy="11350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6">
                            <a:extLst/>
                          </a:blip>
                          <a:stretch>
                            <a:fillRect/>
                          </a:stretch>
                        </pic:blipFill>
                        <pic:spPr>
                          <a:xfrm>
                            <a:off x="0" y="0"/>
                            <a:ext cx="2085105" cy="1135078"/>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efefe"/>
            <w:tcMar>
              <w:top w:type="dxa" w:w="80"/>
              <w:left w:type="dxa" w:w="80"/>
              <w:bottom w:type="dxa" w:w="80"/>
              <w:right w:type="dxa" w:w="80"/>
            </w:tcMar>
            <w:vAlign w:val="top"/>
          </w:tcPr>
          <w:p>
            <w:pPr>
              <w:pStyle w:val="Table Style 2"/>
              <w:bidi w:val="0"/>
            </w:pPr>
            <w:r>
              <w:rPr>
                <w:rtl w:val="0"/>
              </w:rPr>
              <w:t xml:space="preserve">Use </w:t>
            </w:r>
            <w:r>
              <w:rPr>
                <w:b w:val="1"/>
                <w:bCs w:val="1"/>
                <w:rtl w:val="0"/>
                <w:lang w:val="en-US"/>
              </w:rPr>
              <w:t xml:space="preserve">JIT infant tool </w:t>
            </w:r>
            <w:r>
              <w:rPr>
                <w:rtl w:val="0"/>
              </w:rPr>
              <w:t xml:space="preserve">kit </w:t>
            </w:r>
            <w:r>
              <w:rPr>
                <w:b w:val="1"/>
                <w:bCs w:val="1"/>
                <w:rtl w:val="0"/>
              </w:rPr>
              <w:t>“</w:t>
            </w:r>
            <w:r>
              <w:rPr>
                <w:b w:val="1"/>
                <w:bCs w:val="1"/>
                <w:rtl w:val="0"/>
                <w:lang w:val="en-US"/>
              </w:rPr>
              <w:t>Turtle</w:t>
            </w:r>
            <w:r>
              <w:rPr>
                <w:b w:val="1"/>
                <w:bCs w:val="1"/>
                <w:rtl w:val="0"/>
                <w:lang w:val="en-US"/>
              </w:rPr>
              <w:t>”</w:t>
            </w:r>
            <w:r>
              <w:rPr>
                <w:b w:val="1"/>
                <w:bCs w:val="1"/>
                <w:rtl w:val="0"/>
              </w:rPr>
              <w:t xml:space="preserve"> </w:t>
            </w:r>
            <w:r>
              <w:rPr>
                <w:rtl w:val="0"/>
              </w:rPr>
              <w:t>use the butterfly/flowers template, ask your students to give the least amount of instructions/directions to get the butterfly to each flower.</w:t>
            </w:r>
          </w:p>
          <w:p>
            <w:pPr>
              <w:pStyle w:val="Table Style 2"/>
              <w:bidi w:val="0"/>
            </w:pPr>
          </w:p>
          <w:p>
            <w:pPr>
              <w:pStyle w:val="Table Style 2"/>
              <w:bidi w:val="0"/>
            </w:pPr>
            <w:r>
              <w:rPr>
                <w:rtl w:val="0"/>
              </w:rPr>
              <w:t>Once made get the children to create a voice over by using the microphone feature (You must be using a device which has either an in-built microphone or a microphone attached.</w:t>
            </w:r>
            <w:r>
              <w:rPr>
                <w:rtl w:val="0"/>
              </w:rPr>
              <w:t>)</w:t>
            </w:r>
          </w:p>
        </w:tc>
      </w:tr>
      <w:tr>
        <w:tblPrEx>
          <w:shd w:val="clear" w:color="auto" w:fill="ffffff"/>
        </w:tblPrEx>
        <w:trPr>
          <w:trHeight w:val="2155" w:hRule="atLeast"/>
        </w:trPr>
        <w:tc>
          <w:tcPr>
            <w:tcW w:type="dxa" w:w="3283"/>
            <w:tcBorders>
              <w:top w:val="nil"/>
              <w:left w:val="nil"/>
              <w:bottom w:val="nil"/>
              <w:right w:val="nil"/>
            </w:tcBorders>
            <w:shd w:val="clear" w:color="auto" w:fill="ffffff"/>
            <w:tcMar>
              <w:top w:type="dxa" w:w="80"/>
              <w:left w:type="dxa" w:w="80"/>
              <w:bottom w:type="dxa" w:w="80"/>
              <w:right w:type="dxa" w:w="80"/>
            </w:tcMar>
            <w:vAlign w:val="top"/>
          </w:tcPr>
          <w:p>
            <w:pPr>
              <w:pStyle w:val="Table Style 2"/>
              <w:bidi w:val="0"/>
            </w:pPr>
            <w:r>
              <w:drawing>
                <wp:inline distT="0" distB="0" distL="0" distR="0">
                  <wp:extent cx="1983505" cy="1307902"/>
                  <wp:effectExtent l="0" t="0" r="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extLst/>
                          </a:blip>
                          <a:stretch>
                            <a:fillRect/>
                          </a:stretch>
                        </pic:blipFill>
                        <pic:spPr>
                          <a:xfrm>
                            <a:off x="0" y="0"/>
                            <a:ext cx="1983505" cy="1307902"/>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fffff"/>
            <w:tcMar>
              <w:top w:type="dxa" w:w="80"/>
              <w:left w:type="dxa" w:w="80"/>
              <w:bottom w:type="dxa" w:w="80"/>
              <w:right w:type="dxa" w:w="80"/>
            </w:tcMar>
            <w:vAlign w:val="top"/>
          </w:tcPr>
          <w:p>
            <w:pPr>
              <w:pStyle w:val="Table Style 2"/>
              <w:bidi w:val="0"/>
            </w:pPr>
            <w:r>
              <w:rPr>
                <w:rtl w:val="0"/>
              </w:rPr>
              <w:t xml:space="preserve">Explore the life cycle of </w:t>
            </w:r>
            <w:r>
              <w:rPr>
                <w:rStyle w:val="Hyperlink.0"/>
              </w:rPr>
              <w:fldChar w:fldCharType="begin" w:fldLock="0"/>
            </w:r>
            <w:r>
              <w:rPr>
                <w:rStyle w:val="Hyperlink.0"/>
              </w:rPr>
              <w:instrText xml:space="preserve"> HYPERLINK "https://content.lgfl.org.uk/secure/player/player/frameset.htm?id=33063&amp;view=generic"</w:instrText>
            </w:r>
            <w:r>
              <w:rPr>
                <w:rStyle w:val="Hyperlink.0"/>
              </w:rPr>
              <w:fldChar w:fldCharType="separate" w:fldLock="0"/>
            </w:r>
            <w:r>
              <w:rPr>
                <w:rStyle w:val="Hyperlink.0"/>
                <w:rtl w:val="0"/>
              </w:rPr>
              <w:t>Butterflies</w:t>
            </w:r>
            <w:r>
              <w:rPr/>
              <w:fldChar w:fldCharType="end" w:fldLock="0"/>
            </w:r>
            <w:r>
              <w:rPr>
                <w:rtl w:val="0"/>
              </w:rPr>
              <w:t>, within this speaking online book</w:t>
            </w:r>
            <w:r>
              <w:rPr>
                <w:rtl w:val="0"/>
              </w:rPr>
              <w:t xml:space="preserve"> with </w:t>
            </w:r>
            <w:r>
              <w:rPr>
                <w:b w:val="1"/>
                <w:bCs w:val="1"/>
                <w:rtl w:val="0"/>
                <w:lang w:val="en-US"/>
              </w:rPr>
              <w:t>I-Board</w:t>
            </w:r>
            <w:r>
              <w:rPr>
                <w:rtl w:val="0"/>
              </w:rPr>
              <w:t>.</w:t>
            </w:r>
          </w:p>
          <w:p>
            <w:pPr>
              <w:pStyle w:val="Default"/>
              <w:bidi w:val="0"/>
              <w:ind w:left="0" w:right="618" w:firstLine="0"/>
              <w:jc w:val="left"/>
              <w:rPr>
                <w:rtl w:val="0"/>
              </w:rPr>
            </w:pPr>
            <w:r>
              <w:rPr>
                <w:sz w:val="20"/>
                <w:szCs w:val="20"/>
                <w:rtl w:val="0"/>
                <w:lang w:val="en-US"/>
              </w:rPr>
              <w:t>One of a set of six 'listen-and-read' explanation books. Pupils can learn about the life cycle of a butterfly by browsing through this book. Turn the pages and click the loudspeaker to hear the text narrated. There are a range of other i</w:t>
            </w:r>
            <w:r>
              <w:rPr>
                <w:sz w:val="20"/>
                <w:szCs w:val="20"/>
                <w:rtl w:val="0"/>
                <w:lang w:val="en-US"/>
              </w:rPr>
              <w:t>-</w:t>
            </w:r>
            <w:r>
              <w:rPr>
                <w:sz w:val="20"/>
                <w:szCs w:val="20"/>
                <w:rtl w:val="0"/>
                <w:lang w:val="en-US"/>
              </w:rPr>
              <w:t>board activities based around butterflies</w:t>
            </w:r>
            <w:r>
              <w:rPr>
                <w:sz w:val="20"/>
                <w:szCs w:val="20"/>
                <w:rtl w:val="0"/>
                <w:lang w:val="en-US"/>
              </w:rPr>
              <w:t xml:space="preserve">, such as an interactive </w:t>
            </w:r>
            <w:r>
              <w:rPr>
                <w:rStyle w:val="Hyperlink.0"/>
                <w:sz w:val="20"/>
                <w:szCs w:val="20"/>
                <w:rtl w:val="0"/>
              </w:rPr>
              <w:fldChar w:fldCharType="begin" w:fldLock="0"/>
            </w:r>
            <w:r>
              <w:rPr>
                <w:rStyle w:val="Hyperlink.0"/>
                <w:sz w:val="20"/>
                <w:szCs w:val="20"/>
                <w:rtl w:val="0"/>
              </w:rPr>
              <w:instrText xml:space="preserve"> HYPERLINK "https://content.lgfl.org.uk/secure/player/player/frameset.htm?id=33040&amp;view=generic"</w:instrText>
            </w:r>
            <w:r>
              <w:rPr>
                <w:rStyle w:val="Hyperlink.0"/>
                <w:sz w:val="20"/>
                <w:szCs w:val="20"/>
                <w:rtl w:val="0"/>
              </w:rPr>
              <w:fldChar w:fldCharType="separate" w:fldLock="0"/>
            </w:r>
            <w:r>
              <w:rPr>
                <w:rStyle w:val="Hyperlink.0"/>
                <w:sz w:val="20"/>
                <w:szCs w:val="20"/>
                <w:rtl w:val="0"/>
                <w:lang w:val="en-US"/>
              </w:rPr>
              <w:t>Butterflies life cycle</w:t>
            </w:r>
            <w:r>
              <w:rPr>
                <w:sz w:val="20"/>
                <w:szCs w:val="20"/>
                <w:rtl w:val="0"/>
              </w:rPr>
              <w:fldChar w:fldCharType="end" w:fldLock="0"/>
            </w:r>
            <w:r>
              <w:rPr>
                <w:sz w:val="20"/>
                <w:szCs w:val="20"/>
                <w:rtl w:val="0"/>
                <w:lang w:val="en-US"/>
              </w:rPr>
              <w:t>.</w:t>
            </w:r>
            <w:r>
              <w:rPr>
                <w:sz w:val="20"/>
                <w:szCs w:val="20"/>
                <w:rtl w:val="0"/>
              </w:rPr>
            </w:r>
          </w:p>
        </w:tc>
      </w:tr>
      <w:tr>
        <w:tblPrEx>
          <w:shd w:val="clear" w:color="auto" w:fill="ffffff"/>
        </w:tblPrEx>
        <w:trPr>
          <w:trHeight w:val="2209" w:hRule="atLeast"/>
        </w:trPr>
        <w:tc>
          <w:tcPr>
            <w:tcW w:type="dxa" w:w="3283"/>
            <w:tcBorders>
              <w:top w:val="nil"/>
              <w:left w:val="nil"/>
              <w:bottom w:val="nil"/>
              <w:right w:val="nil"/>
            </w:tcBorders>
            <w:shd w:val="clear" w:color="auto" w:fill="fefefe"/>
            <w:tcMar>
              <w:top w:type="dxa" w:w="80"/>
              <w:left w:type="dxa" w:w="80"/>
              <w:bottom w:type="dxa" w:w="80"/>
              <w:right w:type="dxa" w:w="80"/>
            </w:tcMar>
            <w:vAlign w:val="top"/>
          </w:tcPr>
          <w:p>
            <w:pPr>
              <w:pStyle w:val="Default"/>
              <w:bidi w:val="0"/>
            </w:pPr>
            <w:r>
              <w:drawing>
                <wp:inline distT="0" distB="0" distL="0" distR="0">
                  <wp:extent cx="2085105" cy="1443534"/>
                  <wp:effectExtent l="0" t="0" r="0" b="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8">
                            <a:extLst/>
                          </a:blip>
                          <a:stretch>
                            <a:fillRect/>
                          </a:stretch>
                        </pic:blipFill>
                        <pic:spPr>
                          <a:xfrm>
                            <a:off x="0" y="0"/>
                            <a:ext cx="2085105" cy="1443534"/>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efefe"/>
            <w:tcMar>
              <w:top w:type="dxa" w:w="80"/>
              <w:left w:type="dxa" w:w="80"/>
              <w:bottom w:type="dxa" w:w="80"/>
              <w:right w:type="dxa" w:w="358"/>
            </w:tcMar>
            <w:vAlign w:val="top"/>
          </w:tcPr>
          <w:p>
            <w:pPr>
              <w:pStyle w:val="Default"/>
              <w:bidi w:val="0"/>
              <w:ind w:left="0" w:right="278" w:firstLine="0"/>
              <w:jc w:val="left"/>
              <w:rPr>
                <w:sz w:val="20"/>
                <w:szCs w:val="20"/>
                <w:rtl w:val="0"/>
              </w:rPr>
            </w:pPr>
            <w:r>
              <w:rPr>
                <w:sz w:val="20"/>
                <w:szCs w:val="20"/>
                <w:rtl w:val="0"/>
                <w:lang w:val="en-US"/>
              </w:rPr>
              <w:t xml:space="preserve">Explore the properties of mini beasts with this sorting activity within </w:t>
            </w:r>
            <w:r>
              <w:rPr>
                <w:b w:val="1"/>
                <w:bCs w:val="1"/>
                <w:sz w:val="20"/>
                <w:szCs w:val="20"/>
                <w:rtl w:val="0"/>
              </w:rPr>
              <w:t>i-</w:t>
            </w:r>
            <w:r>
              <w:rPr>
                <w:b w:val="1"/>
                <w:bCs w:val="1"/>
                <w:sz w:val="20"/>
                <w:szCs w:val="20"/>
                <w:rtl w:val="0"/>
                <w:lang w:val="en-US"/>
              </w:rPr>
              <w:t>B</w:t>
            </w:r>
            <w:r>
              <w:rPr>
                <w:b w:val="1"/>
                <w:bCs w:val="1"/>
                <w:sz w:val="20"/>
                <w:szCs w:val="20"/>
                <w:rtl w:val="0"/>
              </w:rPr>
              <w:t>oard</w:t>
            </w:r>
            <w:r>
              <w:rPr>
                <w:sz w:val="20"/>
                <w:szCs w:val="20"/>
                <w:rtl w:val="0"/>
                <w:lang w:val="en-US"/>
              </w:rPr>
              <w:t>.</w:t>
            </w:r>
          </w:p>
          <w:p>
            <w:pPr>
              <w:pStyle w:val="Default"/>
              <w:bidi w:val="0"/>
              <w:ind w:left="0" w:right="278" w:firstLine="0"/>
              <w:jc w:val="left"/>
              <w:rPr>
                <w:rtl w:val="0"/>
              </w:rPr>
            </w:pPr>
            <w:r>
              <w:rPr>
                <w:sz w:val="20"/>
                <w:szCs w:val="20"/>
                <w:rtl w:val="0"/>
                <w:lang w:val="en-US"/>
              </w:rPr>
              <w:t xml:space="preserve">Ask pupils to propose 'yes/no' questions that will sort a number of mini-beasts using a tree diagram. (Tip: start with two or three creatures and add more into the tray once the concept is more secure.) Choose the mini-beasts on the first screen by dragging them into the tray one by one. On the sorting screen, add labels with questions and drag the arrows onto the screen to denote 'yes' or </w:t>
            </w:r>
            <w:r>
              <w:rPr>
                <w:sz w:val="20"/>
                <w:szCs w:val="20"/>
                <w:rtl w:val="0"/>
              </w:rPr>
              <w:t>‘</w:t>
            </w:r>
            <w:r>
              <w:rPr>
                <w:sz w:val="20"/>
                <w:szCs w:val="20"/>
                <w:rtl w:val="0"/>
              </w:rPr>
              <w:t>no</w:t>
            </w:r>
            <w:r>
              <w:rPr>
                <w:sz w:val="20"/>
                <w:szCs w:val="20"/>
                <w:rtl w:val="0"/>
              </w:rPr>
              <w:t>’</w:t>
            </w:r>
            <w:r>
              <w:rPr>
                <w:sz w:val="20"/>
                <w:szCs w:val="20"/>
                <w:rtl w:val="0"/>
              </w:rPr>
              <w:t>.</w:t>
            </w:r>
          </w:p>
        </w:tc>
      </w:tr>
      <w:tr>
        <w:tblPrEx>
          <w:shd w:val="clear" w:color="auto" w:fill="ffffff"/>
        </w:tblPrEx>
        <w:trPr>
          <w:trHeight w:val="2138" w:hRule="atLeast"/>
        </w:trPr>
        <w:tc>
          <w:tcPr>
            <w:tcW w:type="dxa" w:w="3283"/>
            <w:tcBorders>
              <w:top w:val="nil"/>
              <w:left w:val="nil"/>
              <w:bottom w:val="nil"/>
              <w:right w:val="nil"/>
            </w:tcBorders>
            <w:shd w:val="clear" w:color="auto" w:fill="ffffff"/>
            <w:tcMar>
              <w:top w:type="dxa" w:w="80"/>
              <w:left w:type="dxa" w:w="80"/>
              <w:bottom w:type="dxa" w:w="80"/>
              <w:right w:type="dxa" w:w="80"/>
            </w:tcMar>
            <w:vAlign w:val="top"/>
          </w:tcPr>
          <w:p>
            <w:pPr>
              <w:pStyle w:val="Default"/>
              <w:bidi w:val="0"/>
            </w:pPr>
            <w:r>
              <w:drawing>
                <wp:inline distT="0" distB="0" distL="0" distR="0">
                  <wp:extent cx="2085105" cy="1395744"/>
                  <wp:effectExtent l="0" t="0" r="0" b="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9">
                            <a:extLst/>
                          </a:blip>
                          <a:stretch>
                            <a:fillRect/>
                          </a:stretch>
                        </pic:blipFill>
                        <pic:spPr>
                          <a:xfrm>
                            <a:off x="0" y="0"/>
                            <a:ext cx="2085105" cy="1395744"/>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fffff"/>
            <w:tcMar>
              <w:top w:type="dxa" w:w="80"/>
              <w:left w:type="dxa" w:w="80"/>
              <w:bottom w:type="dxa" w:w="80"/>
              <w:right w:type="dxa" w:w="80"/>
            </w:tcMar>
            <w:vAlign w:val="top"/>
          </w:tcPr>
          <w:p>
            <w:pPr>
              <w:pStyle w:val="Default"/>
              <w:bidi w:val="0"/>
              <w:ind w:left="0" w:right="618" w:firstLine="0"/>
              <w:jc w:val="left"/>
              <w:rPr>
                <w:sz w:val="18"/>
                <w:szCs w:val="18"/>
                <w:rtl w:val="0"/>
              </w:rPr>
            </w:pPr>
            <w:r>
              <w:rPr>
                <w:sz w:val="18"/>
                <w:szCs w:val="18"/>
                <w:rtl w:val="0"/>
                <w:lang w:val="en-US"/>
              </w:rPr>
              <w:t xml:space="preserve">Explore the properties of mini beasts with this sorting activity within </w:t>
            </w:r>
            <w:r>
              <w:rPr>
                <w:b w:val="1"/>
                <w:bCs w:val="1"/>
                <w:sz w:val="18"/>
                <w:szCs w:val="18"/>
                <w:rtl w:val="0"/>
              </w:rPr>
              <w:t>i-</w:t>
            </w:r>
            <w:r>
              <w:rPr>
                <w:b w:val="1"/>
                <w:bCs w:val="1"/>
                <w:sz w:val="18"/>
                <w:szCs w:val="18"/>
                <w:rtl w:val="0"/>
                <w:lang w:val="en-US"/>
              </w:rPr>
              <w:t>B</w:t>
            </w:r>
            <w:r>
              <w:rPr>
                <w:b w:val="1"/>
                <w:bCs w:val="1"/>
                <w:sz w:val="18"/>
                <w:szCs w:val="18"/>
                <w:rtl w:val="0"/>
              </w:rPr>
              <w:t>oard</w:t>
            </w:r>
            <w:r>
              <w:rPr>
                <w:sz w:val="18"/>
                <w:szCs w:val="18"/>
                <w:rtl w:val="0"/>
                <w:lang w:val="en-US"/>
              </w:rPr>
              <w:t>.</w:t>
            </w:r>
          </w:p>
          <w:p>
            <w:pPr>
              <w:pStyle w:val="Default"/>
              <w:bidi w:val="0"/>
              <w:ind w:left="0" w:right="618" w:firstLine="0"/>
              <w:jc w:val="left"/>
              <w:rPr>
                <w:rtl w:val="0"/>
              </w:rPr>
            </w:pPr>
            <w:r>
              <w:rPr>
                <w:sz w:val="18"/>
                <w:szCs w:val="18"/>
                <w:shd w:val="clear" w:color="auto" w:fill="ffffff"/>
                <w:rtl w:val="0"/>
                <w:lang w:val="en-US"/>
              </w:rPr>
              <w:t>Use the text and pictures to gather the data required for the index cards (click the right pointing arrow to send the picture and title to the card). After completing several cards, ask pupils to propose questions and answer them by sorting them into labelled sets</w:t>
            </w:r>
            <w:r>
              <w:rPr>
                <w:sz w:val="18"/>
                <w:szCs w:val="18"/>
                <w:shd w:val="clear" w:color="auto" w:fill="ffffff"/>
                <w:rtl w:val="0"/>
                <w:lang w:val="en-US"/>
              </w:rPr>
              <w:t>, you could do this as carpet time activity and have your students explore various toy mini beasts and then ask children to describe them, and add the details to the digital card together.</w:t>
            </w:r>
          </w:p>
        </w:tc>
      </w:tr>
      <w:tr>
        <w:tblPrEx>
          <w:shd w:val="clear" w:color="auto" w:fill="ffffff"/>
        </w:tblPrEx>
        <w:trPr>
          <w:trHeight w:val="2156" w:hRule="atLeast"/>
        </w:trPr>
        <w:tc>
          <w:tcPr>
            <w:tcW w:type="dxa" w:w="3283"/>
            <w:tcBorders>
              <w:top w:val="nil"/>
              <w:left w:val="nil"/>
              <w:bottom w:val="nil"/>
              <w:right w:val="nil"/>
            </w:tcBorders>
            <w:shd w:val="clear" w:color="auto" w:fill="fefefe"/>
            <w:tcMar>
              <w:top w:type="dxa" w:w="80"/>
              <w:left w:type="dxa" w:w="80"/>
              <w:bottom w:type="dxa" w:w="80"/>
              <w:right w:type="dxa" w:w="80"/>
            </w:tcMar>
            <w:vAlign w:val="top"/>
          </w:tcPr>
          <w:p>
            <w:pPr>
              <w:pStyle w:val="Default"/>
              <w:bidi w:val="0"/>
            </w:pPr>
            <w:r>
              <w:drawing>
                <wp:inline distT="0" distB="0" distL="0" distR="0">
                  <wp:extent cx="2085105" cy="1196253"/>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0">
                            <a:extLst/>
                          </a:blip>
                          <a:stretch>
                            <a:fillRect/>
                          </a:stretch>
                        </pic:blipFill>
                        <pic:spPr>
                          <a:xfrm>
                            <a:off x="0" y="0"/>
                            <a:ext cx="2085105" cy="1196253"/>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efefe"/>
            <w:tcMar>
              <w:top w:type="dxa" w:w="80"/>
              <w:left w:type="dxa" w:w="80"/>
              <w:bottom w:type="dxa" w:w="80"/>
              <w:right w:type="dxa" w:w="80"/>
            </w:tcMar>
            <w:vAlign w:val="top"/>
          </w:tcPr>
          <w:p>
            <w:pPr>
              <w:pStyle w:val="Table Style 2"/>
              <w:bidi w:val="0"/>
            </w:pPr>
            <w:r>
              <w:rPr>
                <w:rtl w:val="0"/>
              </w:rPr>
              <w:t xml:space="preserve">Explore </w:t>
            </w:r>
            <w:r>
              <w:rPr>
                <w:rtl w:val="0"/>
              </w:rPr>
              <w:t>data handing with mini-beasts</w:t>
            </w:r>
            <w:r>
              <w:rPr>
                <w:rtl w:val="0"/>
              </w:rPr>
              <w:t xml:space="preserve">, within </w:t>
            </w:r>
            <w:r>
              <w:rPr>
                <w:rtl w:val="0"/>
              </w:rPr>
              <w:t xml:space="preserve">this activity from </w:t>
            </w:r>
            <w:r>
              <w:rPr>
                <w:b w:val="1"/>
                <w:bCs w:val="1"/>
                <w:rtl w:val="0"/>
                <w:lang w:val="en-US"/>
              </w:rPr>
              <w:t>I-Board</w:t>
            </w:r>
            <w:r>
              <w:rPr>
                <w:rtl w:val="0"/>
              </w:rPr>
              <w:t>.</w:t>
            </w:r>
          </w:p>
          <w:p>
            <w:pPr>
              <w:pStyle w:val="Table Style 2"/>
              <w:bidi w:val="0"/>
            </w:pPr>
            <w:r>
              <w:rPr>
                <w:rtl w:val="0"/>
              </w:rPr>
              <w:t xml:space="preserve">Insect Survey Zoom in on different parts of the picture to count the minibeasts. Use the three sets of data to prompt a range of comparison questions. </w:t>
            </w:r>
          </w:p>
          <w:p>
            <w:pPr>
              <w:pStyle w:val="Table Style 2"/>
              <w:bidi w:val="0"/>
            </w:pPr>
            <w:r>
              <w:rPr>
                <w:rtl w:val="0"/>
              </w:rPr>
              <w:t>Investigate which minibeasts are in the scene - where are they found? This could be used as a preliminary activity before carrying out a survey in the school grounds and plotting the results.</w:t>
            </w:r>
          </w:p>
        </w:tc>
      </w:tr>
      <w:tr>
        <w:tblPrEx>
          <w:shd w:val="clear" w:color="auto" w:fill="ffffff"/>
        </w:tblPrEx>
        <w:trPr>
          <w:trHeight w:val="1708" w:hRule="atLeast"/>
        </w:trPr>
        <w:tc>
          <w:tcPr>
            <w:tcW w:type="dxa" w:w="3283"/>
            <w:tcBorders>
              <w:top w:val="nil"/>
              <w:left w:val="nil"/>
              <w:bottom w:val="nil"/>
              <w:right w:val="nil"/>
            </w:tcBorders>
            <w:shd w:val="clear" w:color="auto" w:fill="ffffff"/>
            <w:tcMar>
              <w:top w:type="dxa" w:w="80"/>
              <w:left w:type="dxa" w:w="80"/>
              <w:bottom w:type="dxa" w:w="80"/>
              <w:right w:type="dxa" w:w="80"/>
            </w:tcMar>
            <w:vAlign w:val="top"/>
          </w:tcPr>
          <w:p>
            <w:pPr>
              <w:pStyle w:val="Default"/>
              <w:bidi w:val="0"/>
            </w:pPr>
            <w:r>
              <w:drawing>
                <wp:inline distT="0" distB="0" distL="0" distR="0">
                  <wp:extent cx="2085105" cy="110885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1">
                            <a:extLst/>
                          </a:blip>
                          <a:stretch>
                            <a:fillRect/>
                          </a:stretch>
                        </pic:blipFill>
                        <pic:spPr>
                          <a:xfrm>
                            <a:off x="0" y="0"/>
                            <a:ext cx="2085105" cy="1108851"/>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fffff"/>
            <w:tcMar>
              <w:top w:type="dxa" w:w="80"/>
              <w:left w:type="dxa" w:w="80"/>
              <w:bottom w:type="dxa" w:w="80"/>
              <w:right w:type="dxa" w:w="80"/>
            </w:tcMar>
            <w:vAlign w:val="top"/>
          </w:tcPr>
          <w:p>
            <w:pPr>
              <w:pStyle w:val="Table Style 2"/>
              <w:bidi w:val="0"/>
            </w:pPr>
            <w:r>
              <w:rPr>
                <w:rtl w:val="0"/>
              </w:rPr>
              <w:t xml:space="preserve">Explore the properties of mini beasts with this </w:t>
            </w:r>
            <w:r>
              <w:rPr>
                <w:rtl w:val="0"/>
              </w:rPr>
              <w:t xml:space="preserve">digital </w:t>
            </w:r>
            <w:r>
              <w:rPr>
                <w:rtl w:val="0"/>
              </w:rPr>
              <w:t xml:space="preserve">activity within </w:t>
            </w:r>
            <w:r>
              <w:rPr>
                <w:b w:val="1"/>
                <w:bCs w:val="1"/>
                <w:rtl w:val="0"/>
                <w:lang w:val="en-US"/>
              </w:rPr>
              <w:t>BusyThings.</w:t>
            </w:r>
          </w:p>
          <w:p>
            <w:pPr>
              <w:pStyle w:val="Table Style 2"/>
              <w:bidi w:val="0"/>
              <w:rPr>
                <w:shd w:val="clear" w:color="auto" w:fill="ffffff"/>
              </w:rPr>
            </w:pPr>
            <w:r>
              <w:rPr>
                <w:shd w:val="clear" w:color="auto" w:fill="ffffff"/>
                <w:rtl w:val="0"/>
                <w:lang w:val="en-US"/>
              </w:rPr>
              <w:t xml:space="preserve">Draw a picture of a </w:t>
            </w:r>
            <w:r>
              <w:rPr>
                <w:shd w:val="clear" w:color="auto" w:fill="ffffff"/>
                <w:rtl w:val="0"/>
                <w:lang w:val="en-US"/>
              </w:rPr>
              <w:t>mini-beast</w:t>
            </w:r>
            <w:r>
              <w:rPr>
                <w:shd w:val="clear" w:color="auto" w:fill="ffffff"/>
                <w:rtl w:val="0"/>
                <w:lang w:val="en-US"/>
              </w:rPr>
              <w:t>. Experiment with different colours and textures. Add wings, legs, antennae and eyes!</w:t>
            </w:r>
            <w:r>
              <w:rPr>
                <w:shd w:val="clear" w:color="auto" w:fill="ffffff"/>
                <w:rtl w:val="0"/>
                <w:lang w:val="en-US"/>
              </w:rPr>
              <w:t xml:space="preserve"> </w:t>
            </w:r>
            <w:r>
              <w:rPr>
                <w:shd w:val="clear" w:color="auto" w:fill="ffffff"/>
                <w:rtl w:val="0"/>
                <w:lang w:val="en-US"/>
              </w:rPr>
              <w:t xml:space="preserve">Questions you can ask: What does your </w:t>
            </w:r>
            <w:r>
              <w:rPr>
                <w:shd w:val="clear" w:color="auto" w:fill="ffffff"/>
                <w:rtl w:val="0"/>
                <w:lang w:val="en-US"/>
              </w:rPr>
              <w:t>mini-beast</w:t>
            </w:r>
            <w:r>
              <w:rPr>
                <w:shd w:val="clear" w:color="auto" w:fill="ffffff"/>
                <w:rtl w:val="0"/>
                <w:lang w:val="en-US"/>
              </w:rPr>
              <w:t xml:space="preserve"> like to eat? Where does it live? Does it have any special features?</w:t>
            </w:r>
          </w:p>
          <w:p>
            <w:pPr>
              <w:pStyle w:val="Default"/>
              <w:bidi w:val="0"/>
              <w:ind w:left="0" w:right="618" w:firstLine="0"/>
              <w:jc w:val="left"/>
              <w:rPr>
                <w:rtl w:val="0"/>
              </w:rPr>
            </w:pPr>
            <w:r>
              <w:rPr>
                <w:sz w:val="20"/>
                <w:szCs w:val="20"/>
                <w:shd w:val="clear" w:color="auto" w:fill="ffffff"/>
                <w:rtl w:val="0"/>
                <w:lang w:val="en-US"/>
              </w:rPr>
              <w:t>Can it fly?</w:t>
            </w:r>
          </w:p>
        </w:tc>
      </w:tr>
      <w:tr>
        <w:tblPrEx>
          <w:shd w:val="clear" w:color="auto" w:fill="ffffff"/>
        </w:tblPrEx>
        <w:trPr>
          <w:trHeight w:val="1744" w:hRule="atLeast"/>
        </w:trPr>
        <w:tc>
          <w:tcPr>
            <w:tcW w:type="dxa" w:w="3283"/>
            <w:tcBorders>
              <w:top w:val="nil"/>
              <w:left w:val="nil"/>
              <w:bottom w:val="nil"/>
              <w:right w:val="nil"/>
            </w:tcBorders>
            <w:shd w:val="clear" w:color="auto" w:fill="fefefe"/>
            <w:tcMar>
              <w:top w:type="dxa" w:w="80"/>
              <w:left w:type="dxa" w:w="80"/>
              <w:bottom w:type="dxa" w:w="80"/>
              <w:right w:type="dxa" w:w="80"/>
            </w:tcMar>
            <w:vAlign w:val="top"/>
          </w:tcPr>
          <w:p>
            <w:pPr>
              <w:pStyle w:val="Default"/>
              <w:bidi w:val="0"/>
            </w:pPr>
            <w:r>
              <w:drawing>
                <wp:inline distT="0" distB="0" distL="0" distR="0">
                  <wp:extent cx="2085105" cy="1133115"/>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png"/>
                          <pic:cNvPicPr>
                            <a:picLocks noChangeAspect="1"/>
                          </pic:cNvPicPr>
                        </pic:nvPicPr>
                        <pic:blipFill>
                          <a:blip r:embed="rId12">
                            <a:extLst/>
                          </a:blip>
                          <a:stretch>
                            <a:fillRect/>
                          </a:stretch>
                        </pic:blipFill>
                        <pic:spPr>
                          <a:xfrm>
                            <a:off x="0" y="0"/>
                            <a:ext cx="2085105" cy="1133115"/>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efefe"/>
            <w:tcMar>
              <w:top w:type="dxa" w:w="80"/>
              <w:left w:type="dxa" w:w="80"/>
              <w:bottom w:type="dxa" w:w="80"/>
              <w:right w:type="dxa" w:w="80"/>
            </w:tcMar>
            <w:vAlign w:val="top"/>
          </w:tcPr>
          <w:p>
            <w:pPr>
              <w:pStyle w:val="Default"/>
              <w:bidi w:val="0"/>
              <w:ind w:left="0" w:right="278" w:firstLine="0"/>
              <w:jc w:val="left"/>
              <w:rPr>
                <w:rFonts w:ascii="Helvetica" w:cs="Helvetica" w:hAnsi="Helvetica" w:eastAsia="Helvetica"/>
                <w:sz w:val="20"/>
                <w:szCs w:val="20"/>
                <w:rtl w:val="0"/>
              </w:rPr>
            </w:pPr>
            <w:r>
              <w:rPr>
                <w:rFonts w:ascii="Helvetica" w:hAnsi="Helvetica"/>
                <w:sz w:val="20"/>
                <w:szCs w:val="20"/>
                <w:rtl w:val="0"/>
                <w:lang w:val="en-US"/>
              </w:rPr>
              <w:t xml:space="preserve">Explore the properties of mini beasts with this </w:t>
            </w:r>
            <w:r>
              <w:rPr>
                <w:rFonts w:ascii="Helvetica" w:hAnsi="Helvetica"/>
                <w:sz w:val="20"/>
                <w:szCs w:val="20"/>
                <w:rtl w:val="0"/>
                <w:lang w:val="en-US"/>
              </w:rPr>
              <w:t xml:space="preserve">digital </w:t>
            </w:r>
            <w:r>
              <w:rPr>
                <w:rFonts w:ascii="Helvetica" w:hAnsi="Helvetica"/>
                <w:sz w:val="20"/>
                <w:szCs w:val="20"/>
                <w:rtl w:val="0"/>
                <w:lang w:val="en-US"/>
              </w:rPr>
              <w:t xml:space="preserve">activity within </w:t>
            </w:r>
            <w:r>
              <w:rPr>
                <w:rFonts w:ascii="Helvetica" w:hAnsi="Helvetica"/>
                <w:b w:val="1"/>
                <w:bCs w:val="1"/>
                <w:sz w:val="20"/>
                <w:szCs w:val="20"/>
                <w:rtl w:val="0"/>
                <w:lang w:val="en-US"/>
              </w:rPr>
              <w:t>BusyThings.</w:t>
            </w:r>
          </w:p>
          <w:p>
            <w:pPr>
              <w:pStyle w:val="Default"/>
              <w:bidi w:val="0"/>
              <w:ind w:left="0" w:right="278" w:firstLine="0"/>
              <w:jc w:val="left"/>
              <w:rPr>
                <w:rFonts w:ascii="Helvetica" w:cs="Helvetica" w:hAnsi="Helvetica" w:eastAsia="Helvetica"/>
                <w:sz w:val="20"/>
                <w:szCs w:val="20"/>
                <w:rtl w:val="0"/>
              </w:rPr>
            </w:pPr>
            <w:r>
              <w:rPr>
                <w:rFonts w:ascii="Helvetica" w:hAnsi="Helvetica"/>
                <w:sz w:val="20"/>
                <w:szCs w:val="20"/>
                <w:rtl w:val="0"/>
                <w:lang w:val="en-US"/>
              </w:rPr>
              <w:t xml:space="preserve">Demonstrate knowledge of </w:t>
            </w:r>
            <w:r>
              <w:rPr>
                <w:rFonts w:ascii="Helvetica" w:hAnsi="Helvetica"/>
                <w:sz w:val="20"/>
                <w:szCs w:val="20"/>
                <w:rtl w:val="0"/>
                <w:lang w:val="en-US"/>
              </w:rPr>
              <w:t>mini-beasts</w:t>
            </w:r>
            <w:r>
              <w:rPr>
                <w:rFonts w:ascii="Helvetica" w:hAnsi="Helvetica"/>
                <w:sz w:val="20"/>
                <w:szCs w:val="20"/>
                <w:rtl w:val="0"/>
                <w:lang w:val="en-US"/>
              </w:rPr>
              <w:t xml:space="preserve"> with this labelling activity.</w:t>
            </w:r>
          </w:p>
          <w:p>
            <w:pPr>
              <w:pStyle w:val="Default"/>
              <w:bidi w:val="0"/>
              <w:ind w:left="0" w:right="278" w:firstLine="0"/>
              <w:jc w:val="left"/>
              <w:rPr>
                <w:rFonts w:ascii="Helvetica" w:cs="Helvetica" w:hAnsi="Helvetica" w:eastAsia="Helvetica"/>
                <w:sz w:val="20"/>
                <w:szCs w:val="20"/>
                <w:rtl w:val="0"/>
              </w:rPr>
            </w:pPr>
          </w:p>
          <w:p>
            <w:pPr>
              <w:pStyle w:val="Default"/>
              <w:bidi w:val="0"/>
              <w:ind w:left="0" w:right="278" w:firstLine="0"/>
              <w:jc w:val="left"/>
              <w:rPr>
                <w:rtl w:val="0"/>
              </w:rPr>
            </w:pPr>
            <w:r>
              <w:rPr>
                <w:rFonts w:ascii="Helvetica" w:hAnsi="Helvetica"/>
                <w:sz w:val="20"/>
                <w:szCs w:val="20"/>
                <w:rtl w:val="0"/>
                <w:lang w:val="en-US"/>
              </w:rPr>
              <w:t xml:space="preserve">You can also sae this activity as a PDF and use as a table top activity </w:t>
            </w:r>
          </w:p>
        </w:tc>
      </w:tr>
      <w:tr>
        <w:tblPrEx>
          <w:shd w:val="clear" w:color="auto" w:fill="ffffff"/>
        </w:tblPrEx>
        <w:trPr>
          <w:trHeight w:val="1741" w:hRule="atLeast"/>
        </w:trPr>
        <w:tc>
          <w:tcPr>
            <w:tcW w:type="dxa" w:w="3283"/>
            <w:tcBorders>
              <w:top w:val="nil"/>
              <w:left w:val="nil"/>
              <w:bottom w:val="nil"/>
              <w:right w:val="nil"/>
            </w:tcBorders>
            <w:shd w:val="clear" w:color="auto" w:fill="ffffff"/>
            <w:tcMar>
              <w:top w:type="dxa" w:w="80"/>
              <w:left w:type="dxa" w:w="80"/>
              <w:bottom w:type="dxa" w:w="80"/>
              <w:right w:type="dxa" w:w="80"/>
            </w:tcMar>
            <w:vAlign w:val="top"/>
          </w:tcPr>
          <w:p>
            <w:pPr>
              <w:pStyle w:val="Table Style 2"/>
              <w:bidi w:val="0"/>
            </w:pPr>
            <w:r>
              <w:drawing>
                <wp:inline distT="0" distB="0" distL="0" distR="0">
                  <wp:extent cx="2085105" cy="113403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ng"/>
                          <pic:cNvPicPr>
                            <a:picLocks noChangeAspect="1"/>
                          </pic:cNvPicPr>
                        </pic:nvPicPr>
                        <pic:blipFill>
                          <a:blip r:embed="rId13">
                            <a:extLst/>
                          </a:blip>
                          <a:stretch>
                            <a:fillRect/>
                          </a:stretch>
                        </pic:blipFill>
                        <pic:spPr>
                          <a:xfrm>
                            <a:off x="0" y="0"/>
                            <a:ext cx="2085105" cy="1134030"/>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fffff"/>
            <w:tcMar>
              <w:top w:type="dxa" w:w="80"/>
              <w:left w:type="dxa" w:w="80"/>
              <w:bottom w:type="dxa" w:w="80"/>
              <w:right w:type="dxa" w:w="698"/>
            </w:tcMar>
            <w:vAlign w:val="top"/>
          </w:tcPr>
          <w:p>
            <w:pPr>
              <w:pStyle w:val="Default"/>
              <w:bidi w:val="0"/>
              <w:ind w:left="0" w:right="278" w:firstLine="0"/>
              <w:jc w:val="left"/>
              <w:rPr>
                <w:sz w:val="20"/>
                <w:szCs w:val="20"/>
                <w:rtl w:val="0"/>
              </w:rPr>
            </w:pPr>
            <w:r>
              <w:rPr>
                <w:sz w:val="20"/>
                <w:szCs w:val="20"/>
                <w:rtl w:val="0"/>
                <w:lang w:val="en-US"/>
              </w:rPr>
              <w:t xml:space="preserve">Explore the life cycle </w:t>
            </w:r>
            <w:r>
              <w:rPr>
                <w:sz w:val="20"/>
                <w:szCs w:val="20"/>
                <w:rtl w:val="0"/>
                <w:lang w:val="en-US"/>
              </w:rPr>
              <w:t>of a butterfly with this interactive digital life cycle tool</w:t>
            </w:r>
            <w:r>
              <w:rPr>
                <w:sz w:val="20"/>
                <w:szCs w:val="20"/>
                <w:rtl w:val="0"/>
                <w:lang w:val="en-US"/>
              </w:rPr>
              <w:t xml:space="preserve"> within </w:t>
            </w:r>
            <w:r>
              <w:rPr>
                <w:b w:val="1"/>
                <w:bCs w:val="1"/>
                <w:sz w:val="20"/>
                <w:szCs w:val="20"/>
                <w:rtl w:val="0"/>
                <w:lang w:val="en-US"/>
              </w:rPr>
              <w:t>‘</w:t>
            </w:r>
            <w:r>
              <w:rPr>
                <w:b w:val="1"/>
                <w:bCs w:val="1"/>
                <w:sz w:val="20"/>
                <w:szCs w:val="20"/>
                <w:rtl w:val="0"/>
                <w:lang w:val="en-US"/>
              </w:rPr>
              <w:t>Busythings</w:t>
            </w:r>
            <w:r>
              <w:rPr>
                <w:b w:val="1"/>
                <w:bCs w:val="1"/>
                <w:sz w:val="20"/>
                <w:szCs w:val="20"/>
                <w:rtl w:val="0"/>
                <w:lang w:val="en-US"/>
              </w:rPr>
              <w:t>’</w:t>
            </w:r>
            <w:r>
              <w:rPr>
                <w:sz w:val="20"/>
                <w:szCs w:val="20"/>
                <w:rtl w:val="0"/>
                <w:lang w:val="en-US"/>
              </w:rPr>
              <w:t xml:space="preserve">. </w:t>
            </w:r>
          </w:p>
          <w:p>
            <w:pPr>
              <w:pStyle w:val="Default"/>
              <w:bidi w:val="0"/>
              <w:ind w:left="0" w:right="278" w:firstLine="0"/>
              <w:jc w:val="left"/>
              <w:rPr>
                <w:sz w:val="20"/>
                <w:szCs w:val="20"/>
                <w:rtl w:val="0"/>
              </w:rPr>
            </w:pPr>
            <w:r>
              <w:rPr>
                <w:sz w:val="20"/>
                <w:szCs w:val="20"/>
                <w:rtl w:val="0"/>
                <w:lang w:val="en-US"/>
              </w:rPr>
              <w:t xml:space="preserve">Simple </w:t>
            </w:r>
            <w:r>
              <w:rPr>
                <w:sz w:val="20"/>
                <w:szCs w:val="20"/>
                <w:rtl w:val="0"/>
                <w:lang w:val="en-US"/>
              </w:rPr>
              <w:t xml:space="preserve">Choose a template and draw in </w:t>
            </w:r>
            <w:r>
              <w:rPr>
                <w:sz w:val="20"/>
                <w:szCs w:val="20"/>
                <w:rtl w:val="0"/>
                <w:lang w:val="en-US"/>
              </w:rPr>
              <w:t xml:space="preserve">or add photos of the </w:t>
            </w:r>
            <w:r>
              <w:rPr>
                <w:sz w:val="20"/>
                <w:szCs w:val="20"/>
                <w:rtl w:val="0"/>
                <w:lang w:val="en-US"/>
              </w:rPr>
              <w:t>the stages of a butterfly</w:t>
            </w:r>
            <w:r>
              <w:rPr>
                <w:sz w:val="20"/>
                <w:szCs w:val="20"/>
                <w:rtl w:val="0"/>
                <w:lang w:val="en-US"/>
              </w:rPr>
              <w:t>’</w:t>
            </w:r>
            <w:r>
              <w:rPr>
                <w:sz w:val="20"/>
                <w:szCs w:val="20"/>
                <w:rtl w:val="0"/>
                <w:lang w:val="en-US"/>
              </w:rPr>
              <w:t>s</w:t>
            </w:r>
            <w:r>
              <w:rPr>
                <w:sz w:val="20"/>
                <w:szCs w:val="20"/>
                <w:rtl w:val="0"/>
                <w:lang w:val="en-US"/>
              </w:rPr>
              <w:t xml:space="preserve"> life cycle.</w:t>
            </w:r>
            <w:r>
              <w:rPr>
                <w:sz w:val="20"/>
                <w:szCs w:val="20"/>
                <w:rtl w:val="0"/>
                <w:lang w:val="en-US"/>
              </w:rPr>
              <w:t xml:space="preserve"> Questions you could ask</w:t>
            </w:r>
            <w:r>
              <w:rPr>
                <w:sz w:val="20"/>
                <w:szCs w:val="20"/>
                <w:rtl w:val="0"/>
                <w:lang w:val="en-US"/>
              </w:rPr>
              <w:t xml:space="preserve"> you ever Have you seen a butterfly?What colour was it?</w:t>
            </w:r>
          </w:p>
          <w:p>
            <w:pPr>
              <w:pStyle w:val="Default"/>
              <w:bidi w:val="0"/>
              <w:ind w:left="0" w:right="618" w:firstLine="0"/>
              <w:jc w:val="left"/>
              <w:rPr>
                <w:rtl w:val="0"/>
              </w:rPr>
            </w:pPr>
            <w:r>
              <w:rPr>
                <w:sz w:val="20"/>
                <w:szCs w:val="20"/>
                <w:rtl w:val="0"/>
                <w:lang w:val="en-US"/>
              </w:rPr>
              <w:t>Have you ever seen a caterpillar?</w:t>
            </w:r>
          </w:p>
        </w:tc>
      </w:tr>
      <w:tr>
        <w:tblPrEx>
          <w:shd w:val="clear" w:color="auto" w:fill="ffffff"/>
        </w:tblPrEx>
        <w:trPr>
          <w:trHeight w:val="1740" w:hRule="atLeast"/>
        </w:trPr>
        <w:tc>
          <w:tcPr>
            <w:tcW w:type="dxa" w:w="3283"/>
            <w:tcBorders>
              <w:top w:val="nil"/>
              <w:left w:val="nil"/>
              <w:bottom w:val="nil"/>
              <w:right w:val="nil"/>
            </w:tcBorders>
            <w:shd w:val="clear" w:color="auto" w:fill="fefefe"/>
            <w:tcMar>
              <w:top w:type="dxa" w:w="80"/>
              <w:left w:type="dxa" w:w="80"/>
              <w:bottom w:type="dxa" w:w="80"/>
              <w:right w:type="dxa" w:w="80"/>
            </w:tcMar>
            <w:vAlign w:val="top"/>
          </w:tcPr>
          <w:p>
            <w:pPr>
              <w:pStyle w:val="Default"/>
              <w:bidi w:val="0"/>
            </w:pPr>
            <w:r>
              <w:drawing>
                <wp:inline distT="0" distB="0" distL="0" distR="0">
                  <wp:extent cx="2085105" cy="1130162"/>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png"/>
                          <pic:cNvPicPr>
                            <a:picLocks noChangeAspect="1"/>
                          </pic:cNvPicPr>
                        </pic:nvPicPr>
                        <pic:blipFill>
                          <a:blip r:embed="rId14">
                            <a:extLst/>
                          </a:blip>
                          <a:stretch>
                            <a:fillRect/>
                          </a:stretch>
                        </pic:blipFill>
                        <pic:spPr>
                          <a:xfrm>
                            <a:off x="0" y="0"/>
                            <a:ext cx="2085105" cy="1130162"/>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efefe"/>
            <w:tcMar>
              <w:top w:type="dxa" w:w="80"/>
              <w:left w:type="dxa" w:w="80"/>
              <w:bottom w:type="dxa" w:w="80"/>
              <w:right w:type="dxa" w:w="358"/>
            </w:tcMar>
            <w:vAlign w:val="top"/>
          </w:tcPr>
          <w:p>
            <w:pPr>
              <w:pStyle w:val="Default"/>
              <w:bidi w:val="0"/>
              <w:ind w:left="0" w:right="278" w:firstLine="0"/>
              <w:jc w:val="left"/>
              <w:rPr>
                <w:rtl w:val="0"/>
              </w:rPr>
            </w:pPr>
            <w:r>
              <w:rPr>
                <w:rFonts w:ascii="Helvetica Neue" w:hAnsi="Helvetica Neue"/>
                <w:sz w:val="20"/>
                <w:szCs w:val="20"/>
                <w:rtl w:val="0"/>
              </w:rPr>
              <w:t>Explore symmetry and pattern with this Butterfly Choose a mini-beast and colour it in. Try out all the different colours, textures and stamps. Notice how all your marks are symmetrical! Discussion points: What kind of mini-beast have you made? How many legs does your mini-beast have? How many wings does it have? What does your mini-beast like to eat? Where does it like to live?</w:t>
            </w:r>
          </w:p>
        </w:tc>
      </w:tr>
      <w:tr>
        <w:tblPrEx>
          <w:shd w:val="clear" w:color="auto" w:fill="ffffff"/>
        </w:tblPrEx>
        <w:trPr>
          <w:trHeight w:val="280" w:hRule="atLeast"/>
        </w:trPr>
        <w:tc>
          <w:tcPr>
            <w:tcW w:type="dxa" w:w="3283"/>
            <w:tcBorders>
              <w:top w:val="nil"/>
              <w:left w:val="nil"/>
              <w:bottom w:val="nil"/>
              <w:right w:val="nil"/>
            </w:tcBorders>
            <w:shd w:val="clear" w:color="auto" w:fill="ffffff"/>
            <w:tcMar>
              <w:top w:type="dxa" w:w="80"/>
              <w:left w:type="dxa" w:w="80"/>
              <w:bottom w:type="dxa" w:w="80"/>
              <w:right w:type="dxa" w:w="80"/>
            </w:tcMar>
            <w:vAlign w:val="top"/>
          </w:tcPr>
          <w:p/>
        </w:tc>
        <w:tc>
          <w:tcPr>
            <w:tcW w:type="dxa" w:w="6349"/>
            <w:tcBorders>
              <w:top w:val="nil"/>
              <w:left w:val="nil"/>
              <w:bottom w:val="nil"/>
              <w:right w:val="nil"/>
            </w:tcBorders>
            <w:shd w:val="clear" w:color="auto" w:fill="ffffff"/>
            <w:tcMar>
              <w:top w:type="dxa" w:w="80"/>
              <w:left w:type="dxa" w:w="80"/>
              <w:bottom w:type="dxa" w:w="80"/>
              <w:right w:type="dxa" w:w="358"/>
            </w:tcMar>
            <w:vAlign w:val="top"/>
          </w:tcPr>
          <w:p/>
        </w:tc>
      </w:tr>
    </w:tbl>
    <w:p>
      <w:pPr>
        <w:pStyle w:val="Body"/>
        <w:bidi w:val="0"/>
      </w:pPr>
    </w:p>
    <w:sectPr>
      <w:headerReference w:type="default" r:id="rId15"/>
      <w:footerReference w:type="default" r:id="rId1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6"/>
      <w:szCs w:val="36"/>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character" w:styleId="Hyperlink.0">
    <w:name w:val="Hyperlink.0"/>
    <w:basedOn w:val="Hyperlink"/>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