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tbl>
      <w:tblPr>
        <w:tblW w:w="9632" w:type="dxa"/>
        <w:jc w:val="left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ffffff"/>
        <w:tblLayout w:type="fixed"/>
      </w:tblPr>
      <w:tblGrid>
        <w:gridCol w:w="3283"/>
        <w:gridCol w:w="6349"/>
      </w:tblGrid>
      <w:tr>
        <w:tblPrEx>
          <w:shd w:val="clear" w:color="auto" w:fill="ffffff"/>
        </w:tblPrEx>
        <w:trPr>
          <w:trHeight w:val="450" w:hRule="atLeast"/>
        </w:trPr>
        <w:tc>
          <w:tcPr>
            <w:tcW w:type="dxa" w:w="9632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"/>
              <w:jc w:val="center"/>
            </w:pPr>
            <w:r>
              <w:rPr>
                <w:rFonts w:ascii="Helvetica Neue" w:hAnsi="Helvetica Neue"/>
                <w:rtl w:val="0"/>
              </w:rPr>
              <w:t>My home and Local Area</w:t>
            </w:r>
          </w:p>
        </w:tc>
      </w:tr>
      <w:tr>
        <w:tblPrEx>
          <w:shd w:val="clear" w:color="auto" w:fill="ffffff"/>
        </w:tblPrEx>
        <w:trPr>
          <w:trHeight w:val="2031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bidi w:val="0"/>
            </w:pPr>
            <w:r>
              <w:drawing>
                <wp:inline distT="0" distB="0" distL="0" distR="0">
                  <wp:extent cx="2085105" cy="1324664"/>
                  <wp:effectExtent l="0" t="0" r="0" b="0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3246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rPr>
                <w:rtl w:val="0"/>
              </w:rPr>
              <w:t xml:space="preserve">Go on trip around your local area, take photos with either a camera or tablet (you could even use </w:t>
            </w:r>
            <w:r>
              <w:rPr>
                <w:b w:val="1"/>
                <w:bCs w:val="1"/>
                <w:rtl w:val="0"/>
                <w:lang w:val="en-US"/>
              </w:rPr>
              <w:t>j2e</w:t>
            </w:r>
            <w:r>
              <w:rPr>
                <w:b w:val="1"/>
                <w:bCs w:val="1"/>
                <w:rtl w:val="0"/>
                <w:lang w:val="en-US"/>
              </w:rPr>
              <w:t>’</w:t>
            </w:r>
            <w:r>
              <w:rPr>
                <w:b w:val="1"/>
                <w:bCs w:val="1"/>
                <w:rtl w:val="0"/>
                <w:lang w:val="en-US"/>
              </w:rPr>
              <w:t>s</w:t>
            </w:r>
            <w:r>
              <w:rPr>
                <w:rtl w:val="0"/>
              </w:rPr>
              <w:t xml:space="preserve"> in built camera function) and then u</w:t>
            </w:r>
            <w:r>
              <w:rPr>
                <w:rtl w:val="0"/>
              </w:rPr>
              <w:t xml:space="preserve">se </w:t>
            </w:r>
            <w:r>
              <w:rPr>
                <w:b w:val="1"/>
                <w:bCs w:val="1"/>
                <w:rtl w:val="0"/>
                <w:lang w:val="en-US"/>
              </w:rPr>
              <w:t xml:space="preserve">JIT infant tool </w:t>
            </w:r>
            <w:r>
              <w:rPr>
                <w:rtl w:val="0"/>
              </w:rPr>
              <w:t xml:space="preserve">kit </w:t>
            </w:r>
            <w:r>
              <w:rPr>
                <w:b w:val="1"/>
                <w:bCs w:val="1"/>
                <w:rtl w:val="0"/>
              </w:rPr>
              <w:t>“</w:t>
            </w:r>
            <w:r>
              <w:rPr>
                <w:b w:val="1"/>
                <w:bCs w:val="1"/>
                <w:rtl w:val="0"/>
                <w:lang w:val="en-US"/>
              </w:rPr>
              <w:t>Mix</w:t>
            </w:r>
            <w:r>
              <w:rPr>
                <w:b w:val="1"/>
                <w:bCs w:val="1"/>
                <w:rtl w:val="0"/>
                <w:lang w:val="en-US"/>
              </w:rPr>
              <w:t>”</w:t>
            </w:r>
            <w:r>
              <w:rPr>
                <w:b w:val="1"/>
                <w:bCs w:val="1"/>
                <w:rtl w:val="0"/>
              </w:rPr>
              <w:t xml:space="preserve"> </w:t>
            </w:r>
            <w:r>
              <w:rPr>
                <w:rtl w:val="0"/>
              </w:rPr>
              <w:t>tab</w:t>
            </w:r>
            <w:r>
              <w:rPr>
                <w:rtl w:val="0"/>
              </w:rPr>
              <w:t xml:space="preserve"> to create a simple </w:t>
            </w:r>
            <w:r>
              <w:rPr>
                <w:rtl w:val="0"/>
              </w:rPr>
              <w:t>fact book about the important parts of they</w:t>
            </w:r>
          </w:p>
          <w:p>
            <w:pPr>
              <w:pStyle w:val="Table Style 2"/>
              <w:bidi w:val="0"/>
            </w:pPr>
          </w:p>
          <w:p>
            <w:pPr>
              <w:pStyle w:val="Table Style 2"/>
              <w:bidi w:val="0"/>
            </w:pPr>
            <w:r>
              <w:rPr>
                <w:rtl w:val="0"/>
              </w:rPr>
              <w:t xml:space="preserve">Once made get the children to create a </w:t>
            </w:r>
            <w:r>
              <w:rPr>
                <w:rtl w:val="0"/>
              </w:rPr>
              <w:t>narration for the book</w:t>
            </w:r>
            <w:r>
              <w:rPr>
                <w:rtl w:val="0"/>
              </w:rPr>
              <w:t xml:space="preserve"> by using the microphone feature (You must be using a device which has either an in-built microphone or a microphone attached</w:t>
            </w:r>
            <w:r>
              <w:rPr>
                <w:rtl w:val="0"/>
              </w:rPr>
              <w:t xml:space="preserve">) </w:t>
            </w:r>
          </w:p>
        </w:tc>
      </w:tr>
      <w:tr>
        <w:tblPrEx>
          <w:shd w:val="clear" w:color="auto" w:fill="ffffff"/>
        </w:tblPrEx>
        <w:trPr>
          <w:trHeight w:val="1920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drawing>
                <wp:inline distT="0" distB="0" distL="0" distR="0">
                  <wp:extent cx="2085105" cy="1170135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1701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698"/>
            </w:tcMar>
            <w:vAlign w:val="top"/>
          </w:tcPr>
          <w:p>
            <w:pPr>
              <w:pStyle w:val="Default"/>
              <w:bidi w:val="0"/>
              <w:ind w:left="0" w:right="618" w:firstLine="0"/>
              <w:jc w:val="left"/>
              <w:rPr>
                <w:rtl w:val="0"/>
              </w:rPr>
            </w:pP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 xml:space="preserve">Ask your students how they travel to school 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 xml:space="preserve">ask your students to curate the data into </w:t>
            </w:r>
            <w:r>
              <w:rPr>
                <w:rFonts w:ascii="Helvetica" w:hAnsi="Helvetica"/>
                <w:b w:val="1"/>
                <w:bCs w:val="1"/>
                <w:sz w:val="20"/>
                <w:szCs w:val="20"/>
                <w:rtl w:val="0"/>
                <w:lang w:val="en-US"/>
              </w:rPr>
              <w:t xml:space="preserve">JIT infant tool kit </w:t>
            </w:r>
            <w:r>
              <w:rPr>
                <w:rFonts w:ascii="Helvetica" w:hAnsi="Helvetica" w:hint="default"/>
                <w:b w:val="1"/>
                <w:bCs w:val="1"/>
                <w:sz w:val="20"/>
                <w:szCs w:val="20"/>
                <w:rtl w:val="0"/>
                <w:lang w:val="en-US"/>
              </w:rPr>
              <w:t>“</w:t>
            </w:r>
            <w:r>
              <w:rPr>
                <w:rFonts w:ascii="Helvetica" w:hAnsi="Helvetica"/>
                <w:b w:val="1"/>
                <w:bCs w:val="1"/>
                <w:sz w:val="20"/>
                <w:szCs w:val="20"/>
                <w:rtl w:val="0"/>
              </w:rPr>
              <w:t>Pictogram</w:t>
            </w:r>
            <w:r>
              <w:rPr>
                <w:rFonts w:ascii="Helvetica" w:hAnsi="Helvetica" w:hint="default"/>
                <w:b w:val="1"/>
                <w:bCs w:val="1"/>
                <w:sz w:val="20"/>
                <w:szCs w:val="20"/>
                <w:rtl w:val="0"/>
                <w:lang w:val="en-US"/>
              </w:rPr>
              <w:t>”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 xml:space="preserve"> , students could draw they own 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>types of transport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 xml:space="preserve"> or use the clip art provided,  by using the microphone feature (You must be using a device which has either an in-built microphone or a microphone attached) children can take about the 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 xml:space="preserve">different 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>amount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>s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 xml:space="preserve"> and answer simple questions such  </w:t>
            </w:r>
            <w:r>
              <w:rPr>
                <w:rFonts w:ascii="Helvetica" w:hAnsi="Helvetica" w:hint="default"/>
                <w:sz w:val="20"/>
                <w:szCs w:val="20"/>
                <w:rtl w:val="0"/>
              </w:rPr>
              <w:t>‘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 xml:space="preserve">Which 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>type of transport is used the most</w:t>
            </w:r>
            <w:r>
              <w:rPr>
                <w:rFonts w:ascii="Helvetica" w:hAnsi="Helvetica"/>
                <w:sz w:val="20"/>
                <w:szCs w:val="20"/>
                <w:rtl w:val="0"/>
              </w:rPr>
              <w:t>?</w:t>
            </w:r>
            <w:r>
              <w:rPr>
                <w:rFonts w:ascii="Helvetica" w:hAnsi="Helvetica" w:hint="default"/>
                <w:sz w:val="20"/>
                <w:szCs w:val="20"/>
                <w:rtl w:val="0"/>
              </w:rPr>
              <w:t>”</w:t>
            </w:r>
          </w:p>
        </w:tc>
      </w:tr>
      <w:tr>
        <w:tblPrEx>
          <w:shd w:val="clear" w:color="auto" w:fill="ffffff"/>
        </w:tblPrEx>
        <w:trPr>
          <w:trHeight w:val="1746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bidi w:val="0"/>
            </w:pPr>
            <w:r>
              <w:drawing>
                <wp:inline distT="0" distB="0" distL="0" distR="0">
                  <wp:extent cx="2085105" cy="1134368"/>
                  <wp:effectExtent l="0" t="0" r="0" b="0"/>
                  <wp:docPr id="1073741827" name="officeArt object" descr="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1343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rPr>
                <w:rtl w:val="0"/>
              </w:rPr>
              <w:t xml:space="preserve">Use </w:t>
            </w:r>
            <w:r>
              <w:rPr>
                <w:b w:val="1"/>
                <w:bCs w:val="1"/>
                <w:rtl w:val="0"/>
                <w:lang w:val="en-US"/>
              </w:rPr>
              <w:t xml:space="preserve">JIT infant tool </w:t>
            </w:r>
            <w:r>
              <w:rPr>
                <w:rtl w:val="0"/>
              </w:rPr>
              <w:t xml:space="preserve">kit </w:t>
            </w:r>
            <w:r>
              <w:rPr>
                <w:b w:val="1"/>
                <w:bCs w:val="1"/>
                <w:rtl w:val="0"/>
              </w:rPr>
              <w:t>“</w:t>
            </w:r>
            <w:r>
              <w:rPr>
                <w:b w:val="1"/>
                <w:bCs w:val="1"/>
                <w:rtl w:val="0"/>
                <w:lang w:val="en-US"/>
              </w:rPr>
              <w:t>Turtle</w:t>
            </w:r>
            <w:r>
              <w:rPr>
                <w:b w:val="1"/>
                <w:bCs w:val="1"/>
                <w:rtl w:val="0"/>
                <w:lang w:val="en-US"/>
              </w:rPr>
              <w:t>”</w:t>
            </w:r>
            <w:r>
              <w:rPr>
                <w:b w:val="1"/>
                <w:bCs w:val="1"/>
                <w:rtl w:val="0"/>
              </w:rPr>
              <w:t xml:space="preserve"> </w:t>
            </w:r>
            <w:r>
              <w:rPr>
                <w:rtl w:val="0"/>
              </w:rPr>
              <w:t>import a picture of you local area (or draw one in paint)</w:t>
            </w:r>
            <w:r>
              <w:rPr>
                <w:b w:val="1"/>
                <w:bCs w:val="1"/>
                <w:rtl w:val="0"/>
                <w:lang w:val="en-US"/>
              </w:rPr>
              <w:t xml:space="preserve"> </w:t>
            </w:r>
            <w:r>
              <w:rPr>
                <w:rtl w:val="0"/>
              </w:rPr>
              <w:t xml:space="preserve">use the boy/girl splits and ask your students to give the least amount of instructions/directions to get the sprite to flower. </w:t>
            </w:r>
            <w:r>
              <w:rPr>
                <w:rtl w:val="0"/>
              </w:rPr>
              <w:t>Once made get the children to create a voice over by using the microphone feature (You must be using a device which has either an in-built microphone or a microphone attached.</w:t>
            </w:r>
            <w:r>
              <w:rPr>
                <w:rtl w:val="0"/>
              </w:rPr>
              <w:t xml:space="preserve">) and give the </w:t>
            </w:r>
          </w:p>
        </w:tc>
      </w:tr>
      <w:tr>
        <w:tblPrEx>
          <w:shd w:val="clear" w:color="auto" w:fill="ffffff"/>
        </w:tblPrEx>
        <w:trPr>
          <w:trHeight w:val="2260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drawing>
                <wp:inline distT="0" distB="0" distL="0" distR="0">
                  <wp:extent cx="2085105" cy="1135742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1357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358"/>
            </w:tcMar>
            <w:vAlign w:val="top"/>
          </w:tcPr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b w:val="1"/>
                <w:bCs w:val="1"/>
                <w:rtl w:val="0"/>
              </w:rPr>
            </w:pPr>
            <w:r>
              <w:rPr>
                <w:rFonts w:ascii="Helvetica" w:hAnsi="Helvetica"/>
                <w:rtl w:val="0"/>
                <w:lang w:val="en-US"/>
              </w:rPr>
              <w:t xml:space="preserve">Explore </w:t>
            </w:r>
            <w:r>
              <w:rPr>
                <w:rFonts w:ascii="Helvetica" w:hAnsi="Helvetica"/>
                <w:rtl w:val="0"/>
                <w:lang w:val="en-US"/>
              </w:rPr>
              <w:t>writing for a purpose and using digital tools</w:t>
            </w:r>
            <w:r>
              <w:rPr>
                <w:rFonts w:ascii="Helvetica" w:hAnsi="Helvetica"/>
                <w:rtl w:val="0"/>
                <w:lang w:val="en-US"/>
              </w:rPr>
              <w:t xml:space="preserve"> with this </w:t>
            </w:r>
            <w:r>
              <w:rPr>
                <w:rFonts w:ascii="Helvetica" w:hAnsi="Helvetica"/>
                <w:b w:val="1"/>
                <w:bCs w:val="1"/>
                <w:rtl w:val="0"/>
                <w:lang w:val="en-US"/>
              </w:rPr>
              <w:t>Postcard from London</w:t>
            </w:r>
            <w:r>
              <w:rPr>
                <w:rFonts w:ascii="Helvetica" w:hAnsi="Helvetica"/>
                <w:rtl w:val="0"/>
                <w:lang w:val="en-US"/>
              </w:rPr>
              <w:t xml:space="preserve"> digital </w:t>
            </w:r>
            <w:r>
              <w:rPr>
                <w:rFonts w:ascii="Helvetica" w:hAnsi="Helvetica"/>
                <w:rtl w:val="0"/>
                <w:lang w:val="en-US"/>
              </w:rPr>
              <w:t xml:space="preserve">activity within </w:t>
            </w:r>
            <w:r>
              <w:rPr>
                <w:rFonts w:ascii="Helvetica" w:hAnsi="Helvetica"/>
                <w:b w:val="1"/>
                <w:bCs w:val="1"/>
                <w:rtl w:val="0"/>
                <w:lang w:val="en-US"/>
              </w:rPr>
              <w:t>BusyThings.</w:t>
            </w: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rtl w:val="0"/>
              </w:rPr>
            </w:pPr>
            <w:r>
              <w:rPr>
                <w:rFonts w:ascii="Helvetica" w:hAnsi="Helvetica"/>
                <w:rtl w:val="0"/>
                <w:lang w:val="en-US"/>
              </w:rPr>
              <w:t>Go on a trip around your local area. Ask your students to design a postcard from their local area and write a message, it could be a picture of the school or a local attraction</w:t>
            </w: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sz w:val="20"/>
                <w:szCs w:val="20"/>
                <w:rtl w:val="0"/>
              </w:rPr>
            </w:pP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sz w:val="20"/>
                <w:szCs w:val="20"/>
                <w:rtl w:val="0"/>
              </w:rPr>
            </w:pP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tl w:val="0"/>
              </w:rPr>
            </w:pPr>
            <w:r>
              <w:rPr>
                <w:rFonts w:ascii="Helvetica" w:cs="Helvetica" w:hAnsi="Helvetica" w:eastAsia="Helvetica"/>
                <w:sz w:val="20"/>
                <w:szCs w:val="20"/>
                <w:rtl w:val="0"/>
              </w:rPr>
            </w:r>
          </w:p>
        </w:tc>
      </w:tr>
      <w:tr>
        <w:tblPrEx>
          <w:shd w:val="clear" w:color="auto" w:fill="ffffff"/>
        </w:tblPrEx>
        <w:trPr>
          <w:trHeight w:val="1875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drawing>
                <wp:inline distT="0" distB="0" distL="0" distR="0">
                  <wp:extent cx="2085105" cy="1223065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2230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358"/>
            </w:tcMar>
            <w:vAlign w:val="top"/>
          </w:tcPr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tl w:val="0"/>
              </w:rPr>
            </w:pPr>
            <w:r>
              <w:rPr>
                <w:rFonts w:ascii="Helvetica" w:hAnsi="Helvetica"/>
                <w:rtl w:val="0"/>
                <w:lang w:val="en-US"/>
              </w:rPr>
              <w:t xml:space="preserve">Get out the scissors, card and glue to make a 3D model of the street from the Street Scene game found within </w:t>
            </w:r>
            <w:r>
              <w:rPr>
                <w:rFonts w:ascii="Helvetica" w:hAnsi="Helvetica"/>
                <w:b w:val="1"/>
                <w:bCs w:val="1"/>
                <w:rtl w:val="0"/>
                <w:lang w:val="en-US"/>
              </w:rPr>
              <w:t>Busy Things</w:t>
            </w:r>
            <w:r>
              <w:rPr>
                <w:rFonts w:ascii="Helvetica" w:hAnsi="Helvetica"/>
                <w:rtl w:val="0"/>
              </w:rPr>
              <w:t>.</w:t>
            </w:r>
            <w:r>
              <w:rPr>
                <w:rFonts w:ascii="Helvetica" w:cs="Helvetica" w:hAnsi="Helvetica" w:eastAsia="Helvetica"/>
                <w:rtl w:val="0"/>
              </w:rPr>
              <w:br w:type="textWrapping"/>
              <w:br w:type="textWrapping"/>
            </w:r>
            <w:r>
              <w:rPr>
                <w:rFonts w:ascii="Helvetica" w:hAnsi="Helvetica"/>
                <w:rtl w:val="0"/>
                <w:lang w:val="en-US"/>
              </w:rPr>
              <w:t>First create the street and then add houses, trees, birds, clouds, characters and cars! A great resource to use within your small world or role play area.</w:t>
            </w:r>
          </w:p>
        </w:tc>
      </w:tr>
      <w:tr>
        <w:tblPrEx>
          <w:shd w:val="clear" w:color="auto" w:fill="ffffff"/>
        </w:tblPrEx>
        <w:trPr>
          <w:trHeight w:val="1764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drawing>
                <wp:inline distT="0" distB="0" distL="0" distR="0">
                  <wp:extent cx="2085105" cy="1148936"/>
                  <wp:effectExtent l="0" t="0" r="0" b="0"/>
                  <wp:docPr id="1073741830" name="officeArt object" descr="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1489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358"/>
            </w:tcMar>
            <w:vAlign w:val="top"/>
          </w:tcPr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rtl w:val="0"/>
              </w:rPr>
            </w:pPr>
            <w:r>
              <w:rPr>
                <w:rFonts w:ascii="Helvetica" w:hAnsi="Helvetica"/>
                <w:rtl w:val="0"/>
                <w:lang w:val="en-US"/>
              </w:rPr>
              <w:t xml:space="preserve">Explore </w:t>
            </w:r>
            <w:r>
              <w:rPr>
                <w:rFonts w:ascii="Helvetica" w:hAnsi="Helvetica"/>
                <w:rtl w:val="0"/>
                <w:lang w:val="en-US"/>
              </w:rPr>
              <w:t>3D shapes and using digital tools</w:t>
            </w:r>
            <w:r>
              <w:rPr>
                <w:rFonts w:ascii="Helvetica" w:hAnsi="Helvetica"/>
                <w:rtl w:val="0"/>
                <w:lang w:val="en-US"/>
              </w:rPr>
              <w:t xml:space="preserve"> with this </w:t>
            </w:r>
            <w:r>
              <w:rPr>
                <w:rFonts w:ascii="Helvetica" w:hAnsi="Helvetica"/>
                <w:b w:val="1"/>
                <w:bCs w:val="1"/>
                <w:rtl w:val="0"/>
                <w:lang w:val="en-US"/>
              </w:rPr>
              <w:t>Flat packed buildings</w:t>
            </w:r>
            <w:r>
              <w:rPr>
                <w:rFonts w:ascii="Helvetica" w:hAnsi="Helvetica"/>
                <w:rtl w:val="0"/>
                <w:lang w:val="en-US"/>
              </w:rPr>
              <w:t xml:space="preserve"> digital </w:t>
            </w:r>
            <w:r>
              <w:rPr>
                <w:rFonts w:ascii="Helvetica" w:hAnsi="Helvetica"/>
                <w:rtl w:val="0"/>
                <w:lang w:val="en-US"/>
              </w:rPr>
              <w:t xml:space="preserve">activity within </w:t>
            </w:r>
            <w:r>
              <w:rPr>
                <w:rFonts w:ascii="Helvetica" w:hAnsi="Helvetica"/>
                <w:b w:val="1"/>
                <w:bCs w:val="1"/>
                <w:rtl w:val="0"/>
                <w:lang w:val="en-US"/>
              </w:rPr>
              <w:t>BusyThings</w:t>
            </w:r>
            <w:r>
              <w:rPr>
                <w:rFonts w:ascii="Helvetica" w:hAnsi="Helvetica"/>
                <w:rtl w:val="0"/>
                <w:lang w:val="en-US"/>
              </w:rPr>
              <w:t>.</w:t>
            </w: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b w:val="1"/>
                <w:bCs w:val="1"/>
                <w:rtl w:val="0"/>
              </w:rPr>
            </w:pP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tl w:val="0"/>
              </w:rPr>
            </w:pPr>
            <w:r>
              <w:rPr>
                <w:rFonts w:ascii="Helvetica" w:hAnsi="Helvetica"/>
                <w:rtl w:val="0"/>
                <w:lang w:val="en-US"/>
              </w:rPr>
              <w:t>Design a building for a town. Drag walls, roofs, windows, pillars and much more into place!</w:t>
            </w:r>
          </w:p>
        </w:tc>
      </w:tr>
      <w:tr>
        <w:tblPrEx>
          <w:shd w:val="clear" w:color="auto" w:fill="ffffff"/>
        </w:tblPrEx>
        <w:trPr>
          <w:trHeight w:val="1756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drawing>
                <wp:inline distT="0" distB="0" distL="0" distR="0">
                  <wp:extent cx="2085105" cy="1143445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1434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rtl w:val="0"/>
              </w:rPr>
            </w:pPr>
            <w:r>
              <w:rPr>
                <w:rFonts w:ascii="Helvetica" w:hAnsi="Helvetica"/>
                <w:rtl w:val="0"/>
                <w:lang w:val="en-US"/>
              </w:rPr>
              <w:t xml:space="preserve">Explore </w:t>
            </w:r>
            <w:r>
              <w:rPr>
                <w:rFonts w:ascii="Helvetica" w:hAnsi="Helvetica"/>
                <w:rtl w:val="0"/>
                <w:lang w:val="en-US"/>
              </w:rPr>
              <w:t>writing for a  purpose and using digital tools</w:t>
            </w:r>
            <w:r>
              <w:rPr>
                <w:rFonts w:ascii="Helvetica" w:hAnsi="Helvetica"/>
                <w:rtl w:val="0"/>
                <w:lang w:val="en-US"/>
              </w:rPr>
              <w:t xml:space="preserve"> with this </w:t>
            </w:r>
            <w:r>
              <w:rPr>
                <w:rFonts w:ascii="Helvetica" w:hAnsi="Helvetica"/>
                <w:b w:val="1"/>
                <w:bCs w:val="1"/>
                <w:rtl w:val="0"/>
                <w:lang w:val="en-US"/>
              </w:rPr>
              <w:t>My Family</w:t>
            </w:r>
            <w:r>
              <w:rPr>
                <w:rFonts w:ascii="Helvetica" w:hAnsi="Helvetica"/>
                <w:rtl w:val="0"/>
                <w:lang w:val="en-US"/>
              </w:rPr>
              <w:t xml:space="preserve"> digital </w:t>
            </w:r>
            <w:r>
              <w:rPr>
                <w:rFonts w:ascii="Helvetica" w:hAnsi="Helvetica"/>
                <w:rtl w:val="0"/>
                <w:lang w:val="en-US"/>
              </w:rPr>
              <w:t xml:space="preserve">activity within </w:t>
            </w:r>
            <w:r>
              <w:rPr>
                <w:rFonts w:ascii="Helvetica" w:hAnsi="Helvetica"/>
                <w:b w:val="1"/>
                <w:bCs w:val="1"/>
                <w:rtl w:val="0"/>
                <w:lang w:val="en-US"/>
              </w:rPr>
              <w:t>BusyThings</w:t>
            </w:r>
            <w:r>
              <w:rPr>
                <w:rFonts w:ascii="Helvetica" w:hAnsi="Helvetica"/>
                <w:rtl w:val="0"/>
                <w:lang w:val="en-US"/>
              </w:rPr>
              <w:t>.</w:t>
            </w: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b w:val="1"/>
                <w:bCs w:val="1"/>
                <w:rtl w:val="0"/>
              </w:rPr>
            </w:pP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sz w:val="24"/>
                <w:szCs w:val="24"/>
                <w:rtl w:val="0"/>
              </w:rPr>
            </w:pP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tl w:val="0"/>
              </w:rPr>
            </w:pPr>
            <w:r>
              <w:rPr>
                <w:rFonts w:ascii="Helvetica" w:hAnsi="Helvetica"/>
                <w:sz w:val="24"/>
                <w:szCs w:val="24"/>
                <w:rtl w:val="0"/>
                <w:lang w:val="en-US"/>
              </w:rPr>
              <w:t>Draw pictures of people in your family and write about them.</w:t>
            </w:r>
          </w:p>
        </w:tc>
      </w:tr>
      <w:tr>
        <w:tblPrEx>
          <w:shd w:val="clear" w:color="auto" w:fill="ffffff"/>
        </w:tblPrEx>
        <w:trPr>
          <w:trHeight w:val="1866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drawing>
                <wp:inline distT="0" distB="0" distL="0" distR="0">
                  <wp:extent cx="2085105" cy="1217452"/>
                  <wp:effectExtent l="0" t="0" r="0" b="0"/>
                  <wp:docPr id="1073741832" name="officeArt object" descr="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2174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aption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  <w:tab w:val="clear" w:pos="1150"/>
              </w:tabs>
              <w:suppressAutoHyphens w:val="1"/>
              <w:jc w:val="left"/>
              <w:outlineLvl w:val="0"/>
              <w:rPr>
                <w:rFonts w:ascii="Helvetica" w:cs="Helvetica" w:hAnsi="Helvetica" w:eastAsia="Helvetica"/>
                <w:b w:val="1"/>
                <w:bCs w:val="1"/>
                <w:caps w:val="0"/>
                <w:smallCaps w:val="0"/>
              </w:rPr>
            </w:pPr>
            <w:r>
              <w:rPr>
                <w:rFonts w:ascii="Helvetica" w:hAnsi="Helvetica"/>
                <w:b w:val="0"/>
                <w:bCs w:val="0"/>
                <w:caps w:val="0"/>
                <w:smallCaps w:val="0"/>
                <w:rtl w:val="0"/>
                <w:lang w:val="it-IT"/>
              </w:rPr>
              <w:t xml:space="preserve">Explore London </w:t>
            </w:r>
            <w:r>
              <w:rPr>
                <w:rFonts w:ascii="Helvetica" w:hAnsi="Helvetica"/>
                <w:b w:val="0"/>
                <w:bCs w:val="0"/>
                <w:caps w:val="0"/>
                <w:smallCaps w:val="0"/>
                <w:rtl w:val="0"/>
                <w:lang w:val="en-US"/>
              </w:rPr>
              <w:t xml:space="preserve">with this interactive London </w:t>
            </w:r>
            <w:r>
              <w:rPr>
                <w:rFonts w:ascii="Helvetica" w:hAnsi="Helvetica"/>
                <w:b w:val="0"/>
                <w:bCs w:val="0"/>
                <w:caps w:val="0"/>
                <w:smallCaps w:val="0"/>
                <w:rtl w:val="0"/>
              </w:rPr>
              <w:t>map</w:t>
            </w:r>
            <w:r>
              <w:rPr>
                <w:rFonts w:ascii="Helvetica" w:hAnsi="Helvetica"/>
                <w:b w:val="0"/>
                <w:bCs w:val="0"/>
                <w:caps w:val="0"/>
                <w:smallCaps w:val="0"/>
                <w:rtl w:val="0"/>
                <w:lang w:val="en-US"/>
              </w:rPr>
              <w:t xml:space="preserve"> filled with fun interactive digital activities </w:t>
            </w:r>
            <w:r>
              <w:rPr>
                <w:rFonts w:ascii="Helvetica" w:hAnsi="Helvetica"/>
                <w:b w:val="1"/>
                <w:bCs w:val="1"/>
                <w:caps w:val="0"/>
                <w:smallCaps w:val="0"/>
                <w:rtl w:val="0"/>
                <w:lang w:val="en-US"/>
              </w:rPr>
              <w:t>The Big Day Out.</w:t>
            </w: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tl w:val="0"/>
              </w:rPr>
            </w:pP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 xml:space="preserve">The Big Day Out comes in two versions </w:t>
            </w:r>
            <w:r>
              <w:rPr>
                <w:rFonts w:ascii="Helvetica" w:hAnsi="Helvetica" w:hint="default"/>
                <w:sz w:val="20"/>
                <w:szCs w:val="20"/>
                <w:rtl w:val="0"/>
              </w:rPr>
              <w:t xml:space="preserve">– </w:t>
            </w:r>
            <w:r>
              <w:rPr>
                <w:rFonts w:ascii="Helvetica" w:hAnsi="Helvetica"/>
                <w:sz w:val="20"/>
                <w:szCs w:val="20"/>
                <w:rtl w:val="0"/>
                <w:lang w:val="en-US"/>
              </w:rPr>
              <w:t>one focussing on London- based activities and national version which provides a range of activities from around the British Isles. Actives within the resource incorporate Numeracy, Literacy, Geography, Science and History.</w:t>
            </w:r>
          </w:p>
        </w:tc>
      </w:tr>
      <w:tr>
        <w:tblPrEx>
          <w:shd w:val="clear" w:color="auto" w:fill="ffffff"/>
        </w:tblPrEx>
        <w:trPr>
          <w:trHeight w:val="2011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bidi w:val="0"/>
            </w:pPr>
            <w:r>
              <w:drawing>
                <wp:inline distT="0" distB="0" distL="0" distR="0">
                  <wp:extent cx="2085105" cy="1314176"/>
                  <wp:effectExtent l="0" t="0" r="0" b="0"/>
                  <wp:docPr id="1073741833" name="officeArt object" descr="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05" cy="13141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Times New Roman" w:cs="Times New Roman" w:hAnsi="Times New Roman" w:eastAsia="Times New Roman"/>
                <w:sz w:val="24"/>
                <w:szCs w:val="24"/>
                <w:rtl w:val="0"/>
              </w:rPr>
            </w:pP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spacing w:val="5"/>
                <w:sz w:val="20"/>
                <w:szCs w:val="20"/>
                <w:rtl w:val="0"/>
              </w:rPr>
            </w:pPr>
            <w:r>
              <w:rPr>
                <w:rFonts w:ascii="Helvetica" w:hAnsi="Helvetica"/>
                <w:spacing w:val="5"/>
                <w:sz w:val="20"/>
                <w:szCs w:val="20"/>
                <w:rtl w:val="0"/>
                <w:lang w:val="en-US"/>
              </w:rPr>
              <w:t xml:space="preserve">Explore various types of trips from a </w:t>
            </w:r>
            <w:r>
              <w:rPr>
                <w:rFonts w:ascii="Helvetica" w:hAnsi="Helvetica" w:hint="default"/>
                <w:b w:val="1"/>
                <w:bCs w:val="1"/>
                <w:spacing w:val="5"/>
                <w:sz w:val="20"/>
                <w:szCs w:val="20"/>
                <w:rtl w:val="0"/>
              </w:rPr>
              <w:t>“</w:t>
            </w:r>
            <w:r>
              <w:rPr>
                <w:rFonts w:ascii="Helvetica" w:hAnsi="Helvetica"/>
                <w:b w:val="1"/>
                <w:bCs w:val="1"/>
                <w:spacing w:val="5"/>
                <w:sz w:val="20"/>
                <w:szCs w:val="20"/>
                <w:rtl w:val="0"/>
                <w:lang w:val="en-US"/>
              </w:rPr>
              <w:t>A trip to the Market</w:t>
            </w:r>
            <w:r>
              <w:rPr>
                <w:rFonts w:ascii="Helvetica" w:hAnsi="Helvetica" w:hint="default"/>
                <w:b w:val="1"/>
                <w:bCs w:val="1"/>
                <w:spacing w:val="5"/>
                <w:sz w:val="20"/>
                <w:szCs w:val="20"/>
                <w:rtl w:val="0"/>
              </w:rPr>
              <w:t>”</w:t>
            </w:r>
            <w:r>
              <w:rPr>
                <w:rFonts w:ascii="Helvetica" w:hAnsi="Helvetica"/>
                <w:spacing w:val="5"/>
                <w:sz w:val="20"/>
                <w:szCs w:val="20"/>
                <w:rtl w:val="0"/>
                <w:lang w:val="en-US"/>
              </w:rPr>
              <w:t xml:space="preserve"> to </w:t>
            </w:r>
            <w:r>
              <w:rPr>
                <w:rFonts w:ascii="Helvetica" w:hAnsi="Helvetica" w:hint="default"/>
                <w:b w:val="1"/>
                <w:bCs w:val="1"/>
                <w:spacing w:val="5"/>
                <w:sz w:val="20"/>
                <w:szCs w:val="20"/>
                <w:rtl w:val="0"/>
              </w:rPr>
              <w:t>“</w:t>
            </w:r>
            <w:r>
              <w:rPr>
                <w:rFonts w:ascii="Helvetica" w:hAnsi="Helvetica"/>
                <w:b w:val="1"/>
                <w:bCs w:val="1"/>
                <w:spacing w:val="5"/>
                <w:sz w:val="20"/>
                <w:szCs w:val="20"/>
                <w:rtl w:val="0"/>
                <w:lang w:val="en-US"/>
              </w:rPr>
              <w:t>A Seaside Adventure</w:t>
            </w:r>
            <w:r>
              <w:rPr>
                <w:rFonts w:ascii="Helvetica" w:hAnsi="Helvetica" w:hint="default"/>
                <w:b w:val="1"/>
                <w:bCs w:val="1"/>
                <w:spacing w:val="5"/>
                <w:sz w:val="20"/>
                <w:szCs w:val="20"/>
                <w:rtl w:val="0"/>
              </w:rPr>
              <w:t>”</w:t>
            </w:r>
            <w:r>
              <w:rPr>
                <w:rFonts w:ascii="Helvetica" w:hAnsi="Helvetica"/>
                <w:spacing w:val="5"/>
                <w:sz w:val="20"/>
                <w:szCs w:val="20"/>
                <w:rtl w:val="0"/>
                <w:lang w:val="en-US"/>
              </w:rPr>
              <w:t xml:space="preserve"> with these online talking books produced by 2simple.</w:t>
            </w: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Fonts w:ascii="Helvetica" w:cs="Helvetica" w:hAnsi="Helvetica" w:eastAsia="Helvetica"/>
                <w:spacing w:val="5"/>
                <w:sz w:val="20"/>
                <w:szCs w:val="20"/>
                <w:rtl w:val="0"/>
              </w:rPr>
            </w:pPr>
          </w:p>
          <w:p>
            <w:pPr>
              <w:pStyle w:val="Default"/>
              <w:tabs>
                <w:tab w:val="left" w:pos="920"/>
                <w:tab w:val="left" w:pos="1840"/>
                <w:tab w:val="left" w:pos="2760"/>
                <w:tab w:val="left" w:pos="3680"/>
                <w:tab w:val="left" w:pos="4600"/>
                <w:tab w:val="left" w:pos="5520"/>
              </w:tabs>
              <w:bidi w:val="0"/>
              <w:ind w:left="0" w:right="278" w:firstLine="0"/>
              <w:jc w:val="left"/>
              <w:rPr>
                <w:rtl w:val="0"/>
              </w:rPr>
            </w:pPr>
            <w:r>
              <w:rPr>
                <w:rFonts w:ascii="Helvetica" w:hAnsi="Helvetica"/>
                <w:spacing w:val="5"/>
                <w:sz w:val="20"/>
                <w:szCs w:val="20"/>
                <w:rtl w:val="0"/>
                <w:lang w:val="en-US"/>
              </w:rPr>
              <w:t>The books can be translated in 9 different languages to support EAL learners within your class</w:t>
            </w:r>
          </w:p>
        </w:tc>
      </w:tr>
      <w:tr>
        <w:tblPrEx>
          <w:shd w:val="clear" w:color="auto" w:fill="ffffff"/>
        </w:tblPrEx>
        <w:trPr>
          <w:trHeight w:val="279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698"/>
            </w:tcMar>
            <w:vAlign w:val="top"/>
          </w:tcPr>
          <w:p/>
        </w:tc>
      </w:tr>
      <w:tr>
        <w:tblPrEx>
          <w:shd w:val="clear" w:color="auto" w:fill="ffffff"/>
        </w:tblPrEx>
        <w:trPr>
          <w:trHeight w:val="279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efefe"/>
            <w:tcMar>
              <w:top w:type="dxa" w:w="80"/>
              <w:left w:type="dxa" w:w="80"/>
              <w:bottom w:type="dxa" w:w="80"/>
              <w:right w:type="dxa" w:w="358"/>
            </w:tcMar>
            <w:vAlign w:val="top"/>
          </w:tcPr>
          <w:p/>
        </w:tc>
      </w:tr>
      <w:tr>
        <w:tblPrEx>
          <w:shd w:val="clear" w:color="auto" w:fill="ffffff"/>
        </w:tblPrEx>
        <w:trPr>
          <w:trHeight w:val="280" w:hRule="atLeast"/>
        </w:trPr>
        <w:tc>
          <w:tcPr>
            <w:tcW w:type="dxa" w:w="328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34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358"/>
            </w:tcMar>
            <w:vAlign w:val="top"/>
          </w:tcPr>
          <w:p/>
        </w:tc>
      </w:tr>
    </w:tbl>
    <w:p>
      <w:pPr>
        <w:pStyle w:val="Body"/>
        <w:bidi w:val="0"/>
      </w:pPr>
    </w:p>
    <w:sectPr>
      <w:headerReference w:type="default" r:id="rId13"/>
      <w:footerReference w:type="default" r:id="rId14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  <w:style w:type="paragraph" w:styleId="Heading">
    <w:name w:val="Heading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vertAlign w:val="baseline"/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  <w:style w:type="paragraph" w:styleId="Table Style 2">
    <w:name w:val="Table Style 2"/>
    <w:next w:val="Table Style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vertAlign w:val="baseline"/>
      <w:lang w:val="en-US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tabs>
        <w:tab w:val="left" w:pos="115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1"/>
      <w:bCs w:val="1"/>
      <w:i w:val="0"/>
      <w:iCs w:val="0"/>
      <w:caps w:val="1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vertAlign w:val="baseline"/>
      <w:lang w:val="it-IT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2.tif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